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0D11FC" w:rsidR="00E03896" w:rsidP="00E03896" w:rsidRDefault="00E03896" w14:paraId="74394D05" w14:textId="4E1A759D">
      <w:pPr>
        <w:pStyle w:val="Default"/>
        <w:rPr>
          <w:rFonts w:ascii="Calibri" w:hAnsi="Calibri" w:cs="Calibri"/>
          <w:b/>
          <w:bCs/>
          <w:sz w:val="72"/>
          <w:szCs w:val="72"/>
        </w:rPr>
      </w:pPr>
      <w:r w:rsidRPr="000D11FC">
        <w:rPr>
          <w:rFonts w:ascii="Calibri" w:hAnsi="Calibri" w:cs="Calibri"/>
          <w:b/>
          <w:bCs/>
          <w:noProof/>
          <w:sz w:val="22"/>
          <w:szCs w:val="22"/>
          <w:lang w:eastAsia="en-GB"/>
        </w:rPr>
        <w:drawing>
          <wp:anchor distT="0" distB="0" distL="114300" distR="114300" simplePos="0" relativeHeight="251659264" behindDoc="0" locked="0" layoutInCell="1" allowOverlap="1" wp14:anchorId="6ED6BB90" wp14:editId="52E25A2C">
            <wp:simplePos x="0" y="0"/>
            <wp:positionH relativeFrom="margin">
              <wp:posOffset>638175</wp:posOffset>
            </wp:positionH>
            <wp:positionV relativeFrom="paragraph">
              <wp:posOffset>8890</wp:posOffset>
            </wp:positionV>
            <wp:extent cx="4478530" cy="11144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8">
                      <a:extLst>
                        <a:ext uri="{28A0092B-C50C-407E-A947-70E740481C1C}">
                          <a14:useLocalDpi xmlns:a14="http://schemas.microsoft.com/office/drawing/2010/main" val="0"/>
                        </a:ext>
                      </a:extLst>
                    </a:blip>
                    <a:stretch>
                      <a:fillRect/>
                    </a:stretch>
                  </pic:blipFill>
                  <pic:spPr>
                    <a:xfrm>
                      <a:off x="0" y="0"/>
                      <a:ext cx="4478530" cy="1114425"/>
                    </a:xfrm>
                    <a:prstGeom prst="rect">
                      <a:avLst/>
                    </a:prstGeom>
                  </pic:spPr>
                </pic:pic>
              </a:graphicData>
            </a:graphic>
            <wp14:sizeRelH relativeFrom="page">
              <wp14:pctWidth>0</wp14:pctWidth>
            </wp14:sizeRelH>
            <wp14:sizeRelV relativeFrom="page">
              <wp14:pctHeight>0</wp14:pctHeight>
            </wp14:sizeRelV>
          </wp:anchor>
        </w:drawing>
      </w:r>
    </w:p>
    <w:p w:rsidRPr="000D11FC" w:rsidR="00E03896" w:rsidP="00E03896" w:rsidRDefault="00E03896" w14:paraId="7A321445" w14:textId="747636A7">
      <w:pPr>
        <w:pStyle w:val="Default"/>
        <w:rPr>
          <w:rFonts w:ascii="Calibri" w:hAnsi="Calibri" w:cs="Calibri"/>
          <w:b/>
          <w:bCs/>
          <w:sz w:val="72"/>
          <w:szCs w:val="72"/>
        </w:rPr>
      </w:pPr>
    </w:p>
    <w:p w:rsidRPr="000D11FC" w:rsidR="00E03896" w:rsidP="00E03896" w:rsidRDefault="009D4293" w14:paraId="3D04F519" w14:textId="0EC2F4B4">
      <w:pPr>
        <w:pStyle w:val="Default"/>
        <w:rPr>
          <w:rFonts w:ascii="Calibri" w:hAnsi="Calibri" w:cs="Calibri"/>
          <w:b/>
          <w:bCs/>
          <w:sz w:val="72"/>
          <w:szCs w:val="72"/>
        </w:rPr>
      </w:pPr>
      <w:r>
        <w:rPr>
          <w:rFonts w:ascii="Calibri" w:hAnsi="Calibri" w:cs="Calibri"/>
          <w:b/>
          <w:bCs/>
          <w:noProof/>
          <w:sz w:val="72"/>
          <w:szCs w:val="72"/>
        </w:rPr>
        <w:drawing>
          <wp:inline distT="0" distB="0" distL="0" distR="0" wp14:anchorId="5A6F4F97" wp14:editId="659E6E01">
            <wp:extent cx="1866900" cy="12656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1386" cy="1275516"/>
                    </a:xfrm>
                    <a:prstGeom prst="rect">
                      <a:avLst/>
                    </a:prstGeom>
                    <a:noFill/>
                    <a:ln>
                      <a:noFill/>
                    </a:ln>
                  </pic:spPr>
                </pic:pic>
              </a:graphicData>
            </a:graphic>
          </wp:inline>
        </w:drawing>
      </w:r>
      <w:r w:rsidR="00556D73">
        <w:rPr>
          <w:rFonts w:ascii="Calibri" w:hAnsi="Calibri" w:cs="Calibri"/>
          <w:b/>
          <w:bCs/>
          <w:noProof/>
          <w:sz w:val="72"/>
          <w:szCs w:val="72"/>
        </w:rPr>
        <w:drawing>
          <wp:inline distT="0" distB="0" distL="0" distR="0" wp14:anchorId="45B1F81D" wp14:editId="109AA3D3">
            <wp:extent cx="1872086" cy="12668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4348" cy="1275122"/>
                    </a:xfrm>
                    <a:prstGeom prst="rect">
                      <a:avLst/>
                    </a:prstGeom>
                    <a:noFill/>
                    <a:ln>
                      <a:noFill/>
                    </a:ln>
                  </pic:spPr>
                </pic:pic>
              </a:graphicData>
            </a:graphic>
          </wp:inline>
        </w:drawing>
      </w:r>
      <w:r w:rsidR="00556D73">
        <w:rPr>
          <w:noProof/>
        </w:rPr>
        <w:drawing>
          <wp:inline distT="0" distB="0" distL="0" distR="0" wp14:anchorId="59A1A039" wp14:editId="7D66EEF8">
            <wp:extent cx="1771015" cy="1255633"/>
            <wp:effectExtent l="0" t="0" r="635" b="1905"/>
            <wp:docPr id="4" name="Picture 4" descr="Image result for econom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economic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7674" cy="1281624"/>
                    </a:xfrm>
                    <a:prstGeom prst="rect">
                      <a:avLst/>
                    </a:prstGeom>
                    <a:noFill/>
                    <a:ln>
                      <a:noFill/>
                    </a:ln>
                  </pic:spPr>
                </pic:pic>
              </a:graphicData>
            </a:graphic>
          </wp:inline>
        </w:drawing>
      </w:r>
    </w:p>
    <w:p w:rsidRPr="000D11FC" w:rsidR="00E03896" w:rsidP="00E03896" w:rsidRDefault="00E03896" w14:paraId="3FF4EDCA" w14:textId="77777777">
      <w:pPr>
        <w:pStyle w:val="Default"/>
        <w:rPr>
          <w:rFonts w:ascii="Calibri" w:hAnsi="Calibri" w:cs="Calibri"/>
          <w:b/>
          <w:bCs/>
          <w:sz w:val="72"/>
          <w:szCs w:val="72"/>
        </w:rPr>
      </w:pPr>
    </w:p>
    <w:p w:rsidRPr="000D11FC" w:rsidR="00E03896" w:rsidP="00E03896" w:rsidRDefault="00E03896" w14:paraId="3FB77354" w14:textId="696EA91C">
      <w:pPr>
        <w:pStyle w:val="Default"/>
        <w:rPr>
          <w:rFonts w:ascii="Calibri" w:hAnsi="Calibri" w:cs="Calibri"/>
          <w:b/>
          <w:bCs/>
          <w:sz w:val="72"/>
          <w:szCs w:val="72"/>
        </w:rPr>
      </w:pPr>
    </w:p>
    <w:p w:rsidRPr="000D11FC" w:rsidR="00E03896" w:rsidP="00E03896" w:rsidRDefault="00E03896" w14:paraId="0A265823" w14:textId="5E558D16">
      <w:pPr>
        <w:pStyle w:val="Default"/>
        <w:jc w:val="center"/>
        <w:rPr>
          <w:rFonts w:ascii="Calibri" w:hAnsi="Calibri" w:cs="Calibri"/>
          <w:b w:val="1"/>
          <w:bCs w:val="1"/>
          <w:sz w:val="72"/>
          <w:szCs w:val="72"/>
        </w:rPr>
      </w:pPr>
      <w:r w:rsidRPr="13054695" w:rsidR="41791E72">
        <w:rPr>
          <w:rFonts w:ascii="Calibri" w:hAnsi="Calibri" w:cs="Calibri"/>
          <w:b w:val="1"/>
          <w:bCs w:val="1"/>
          <w:sz w:val="72"/>
          <w:szCs w:val="72"/>
        </w:rPr>
        <w:t>TRANISITION</w:t>
      </w:r>
      <w:r w:rsidRPr="13054695" w:rsidR="00E03896">
        <w:rPr>
          <w:rFonts w:ascii="Calibri" w:hAnsi="Calibri" w:cs="Calibri"/>
          <w:b w:val="1"/>
          <w:bCs w:val="1"/>
          <w:sz w:val="72"/>
          <w:szCs w:val="72"/>
        </w:rPr>
        <w:t xml:space="preserve"> Task</w:t>
      </w:r>
      <w:r w:rsidRPr="13054695" w:rsidR="01F857A5">
        <w:rPr>
          <w:rFonts w:ascii="Calibri" w:hAnsi="Calibri" w:cs="Calibri"/>
          <w:b w:val="1"/>
          <w:bCs w:val="1"/>
          <w:sz w:val="72"/>
          <w:szCs w:val="72"/>
        </w:rPr>
        <w:t>s</w:t>
      </w:r>
      <w:r w:rsidRPr="13054695" w:rsidR="00E03896">
        <w:rPr>
          <w:rFonts w:ascii="Calibri" w:hAnsi="Calibri" w:cs="Calibri"/>
          <w:b w:val="1"/>
          <w:bCs w:val="1"/>
          <w:sz w:val="72"/>
          <w:szCs w:val="72"/>
        </w:rPr>
        <w:t xml:space="preserve"> for A-level Economics </w:t>
      </w:r>
    </w:p>
    <w:p w:rsidRPr="000D11FC" w:rsidR="00E03896" w:rsidP="00E03896" w:rsidRDefault="00E03896" w14:paraId="7C0FF760" w14:textId="13C35D0F">
      <w:pPr>
        <w:jc w:val="center"/>
        <w:rPr>
          <w:b w:val="1"/>
          <w:bCs w:val="1"/>
          <w:sz w:val="72"/>
          <w:szCs w:val="72"/>
        </w:rPr>
      </w:pPr>
      <w:r w:rsidRPr="13054695" w:rsidR="009D4293">
        <w:rPr>
          <w:b w:val="1"/>
          <w:bCs w:val="1"/>
          <w:sz w:val="72"/>
          <w:szCs w:val="72"/>
        </w:rPr>
        <w:t>2024</w:t>
      </w:r>
      <w:r w:rsidRPr="13054695" w:rsidR="3E0E4413">
        <w:rPr>
          <w:b w:val="1"/>
          <w:bCs w:val="1"/>
          <w:sz w:val="72"/>
          <w:szCs w:val="72"/>
        </w:rPr>
        <w:t>/2025</w:t>
      </w:r>
    </w:p>
    <w:p w:rsidRPr="000D11FC" w:rsidR="00E03896" w:rsidRDefault="00E03896" w14:paraId="54993B21" w14:textId="15449229">
      <w:pPr>
        <w:rPr>
          <w:sz w:val="20"/>
        </w:rPr>
      </w:pPr>
    </w:p>
    <w:p w:rsidRPr="000D11FC" w:rsidR="007C7F7A" w:rsidRDefault="007C7F7A" w14:paraId="742EA9FF" w14:textId="457A81BD">
      <w:pPr>
        <w:pStyle w:val="BodyText"/>
        <w:spacing w:before="0"/>
        <w:ind w:left="0"/>
        <w:rPr>
          <w:sz w:val="20"/>
        </w:rPr>
      </w:pPr>
    </w:p>
    <w:p w:rsidRPr="000D11FC" w:rsidR="007C7F7A" w:rsidRDefault="007C7F7A" w14:paraId="157E47A5" w14:textId="77777777">
      <w:pPr>
        <w:pStyle w:val="BodyText"/>
        <w:spacing w:before="7"/>
        <w:ind w:left="0"/>
        <w:rPr>
          <w:sz w:val="20"/>
        </w:rPr>
      </w:pPr>
    </w:p>
    <w:p w:rsidRPr="000D11FC" w:rsidR="00E03896" w:rsidRDefault="00E03896" w14:paraId="324D1C94" w14:textId="77777777">
      <w:pPr>
        <w:pStyle w:val="Heading1"/>
        <w:spacing w:before="54"/>
        <w:ind w:left="107"/>
      </w:pPr>
    </w:p>
    <w:p w:rsidRPr="000D11FC" w:rsidR="00E03896" w:rsidRDefault="00E03896" w14:paraId="773054BB" w14:textId="77777777">
      <w:pPr>
        <w:pStyle w:val="Heading1"/>
        <w:spacing w:before="54"/>
        <w:ind w:left="107"/>
      </w:pPr>
    </w:p>
    <w:p w:rsidRPr="000D11FC" w:rsidR="00E03896" w:rsidRDefault="00E03896" w14:paraId="7EF890B4" w14:textId="77777777">
      <w:pPr>
        <w:pStyle w:val="Heading1"/>
        <w:spacing w:before="54"/>
        <w:ind w:left="107"/>
      </w:pPr>
    </w:p>
    <w:p w:rsidRPr="000D11FC" w:rsidR="00E03896" w:rsidRDefault="00E03896" w14:paraId="08BF5913" w14:textId="77777777">
      <w:pPr>
        <w:pStyle w:val="Heading1"/>
        <w:spacing w:before="54"/>
        <w:ind w:left="107"/>
      </w:pPr>
    </w:p>
    <w:p w:rsidRPr="000D11FC" w:rsidR="00E03896" w:rsidRDefault="00E03896" w14:paraId="4758C4F9" w14:textId="77777777">
      <w:pPr>
        <w:pStyle w:val="Heading1"/>
        <w:spacing w:before="54"/>
        <w:ind w:left="107"/>
      </w:pPr>
    </w:p>
    <w:p w:rsidRPr="000D11FC" w:rsidR="00E03896" w:rsidRDefault="00E03896" w14:paraId="3704C604" w14:textId="77777777">
      <w:pPr>
        <w:pStyle w:val="Heading1"/>
        <w:spacing w:before="54"/>
        <w:ind w:left="107"/>
      </w:pPr>
    </w:p>
    <w:p w:rsidRPr="000D11FC" w:rsidR="00E03896" w:rsidRDefault="00E03896" w14:paraId="606D7241" w14:textId="77777777">
      <w:pPr>
        <w:pStyle w:val="Heading1"/>
        <w:spacing w:before="54"/>
        <w:ind w:left="107"/>
      </w:pPr>
    </w:p>
    <w:p w:rsidRPr="000D11FC" w:rsidR="00E03896" w:rsidRDefault="00E03896" w14:paraId="5F486021" w14:textId="77777777">
      <w:pPr>
        <w:pStyle w:val="Heading1"/>
        <w:spacing w:before="54"/>
        <w:ind w:left="107"/>
      </w:pPr>
    </w:p>
    <w:p w:rsidRPr="000D11FC" w:rsidR="00E03896" w:rsidRDefault="00E03896" w14:paraId="7507A286" w14:textId="77777777">
      <w:pPr>
        <w:pStyle w:val="Heading1"/>
        <w:spacing w:before="54"/>
        <w:ind w:left="107"/>
      </w:pPr>
    </w:p>
    <w:p w:rsidRPr="000D11FC" w:rsidR="00E03896" w:rsidRDefault="00E03896" w14:paraId="3F03110B" w14:textId="77777777">
      <w:pPr>
        <w:pStyle w:val="Heading1"/>
        <w:spacing w:before="54"/>
        <w:ind w:left="107"/>
      </w:pPr>
    </w:p>
    <w:p w:rsidRPr="000D11FC" w:rsidR="00E03896" w:rsidRDefault="00E03896" w14:paraId="02883C2F" w14:textId="77777777">
      <w:pPr>
        <w:rPr>
          <w:b/>
          <w:bCs/>
          <w:sz w:val="23"/>
          <w:szCs w:val="23"/>
        </w:rPr>
      </w:pPr>
      <w:r w:rsidRPr="000D11FC">
        <w:br w:type="page"/>
      </w:r>
    </w:p>
    <w:p w:rsidRPr="000D11FC" w:rsidR="00E03896" w:rsidP="00E03896" w:rsidRDefault="00E03896" w14:paraId="3AA80C87" w14:textId="67E1C893">
      <w:pPr>
        <w:pStyle w:val="Default"/>
        <w:jc w:val="center"/>
        <w:rPr>
          <w:rFonts w:ascii="Calibri" w:hAnsi="Calibri" w:cs="Calibri"/>
          <w:b/>
          <w:bCs/>
          <w:sz w:val="32"/>
          <w:szCs w:val="22"/>
          <w:u w:val="single"/>
        </w:rPr>
      </w:pPr>
      <w:r w:rsidRPr="000D11FC">
        <w:rPr>
          <w:rFonts w:ascii="Calibri" w:hAnsi="Calibri" w:cs="Calibri"/>
          <w:b/>
          <w:bCs/>
          <w:sz w:val="32"/>
          <w:szCs w:val="22"/>
          <w:u w:val="single"/>
        </w:rPr>
        <w:t>Course outline with key assessment dates</w:t>
      </w:r>
    </w:p>
    <w:p w:rsidRPr="000D11FC" w:rsidR="00E03896" w:rsidP="00E03896" w:rsidRDefault="00E03896" w14:paraId="5BD89E85" w14:textId="20463C78">
      <w:pPr>
        <w:pStyle w:val="Default"/>
        <w:jc w:val="center"/>
        <w:rPr>
          <w:rFonts w:ascii="Calibri" w:hAnsi="Calibri" w:cs="Calibri"/>
          <w:b/>
          <w:bCs/>
          <w:sz w:val="32"/>
          <w:szCs w:val="22"/>
          <w:u w:val="single"/>
        </w:rPr>
      </w:pPr>
    </w:p>
    <w:p w:rsidRPr="000D11FC" w:rsidR="00E03896" w:rsidP="00E03896" w:rsidRDefault="00E03896" w14:paraId="7B635365" w14:textId="635E5FA4">
      <w:pPr>
        <w:pStyle w:val="Default"/>
        <w:rPr>
          <w:rFonts w:ascii="Calibri" w:hAnsi="Calibri" w:cs="Calibri"/>
          <w:sz w:val="23"/>
          <w:szCs w:val="23"/>
        </w:rPr>
      </w:pPr>
      <w:r w:rsidRPr="000D11FC">
        <w:rPr>
          <w:rFonts w:ascii="Calibri" w:hAnsi="Calibri" w:cs="Calibri"/>
          <w:sz w:val="23"/>
          <w:szCs w:val="23"/>
        </w:rPr>
        <w:t>The specification can be accessed here (</w:t>
      </w:r>
      <w:r w:rsidR="00556D73">
        <w:rPr>
          <w:rFonts w:ascii="Calibri" w:hAnsi="Calibri" w:cs="Calibri"/>
          <w:sz w:val="23"/>
          <w:szCs w:val="23"/>
        </w:rPr>
        <w:t xml:space="preserve">Edexcel A </w:t>
      </w:r>
      <w:r w:rsidRPr="000D11FC">
        <w:rPr>
          <w:rFonts w:ascii="Calibri" w:hAnsi="Calibri" w:cs="Calibri"/>
          <w:sz w:val="23"/>
          <w:szCs w:val="23"/>
        </w:rPr>
        <w:t>Specification):</w:t>
      </w:r>
    </w:p>
    <w:p w:rsidRPr="000D11FC" w:rsidR="00E03896" w:rsidP="00E03896" w:rsidRDefault="00E03896" w14:paraId="4132C4E8" w14:textId="53B8DB09">
      <w:pPr>
        <w:pStyle w:val="Default"/>
        <w:rPr>
          <w:rFonts w:ascii="Calibri" w:hAnsi="Calibri" w:cs="Calibri"/>
          <w:sz w:val="23"/>
          <w:szCs w:val="23"/>
        </w:rPr>
      </w:pPr>
    </w:p>
    <w:p w:rsidRPr="000D11FC" w:rsidR="00E03896" w:rsidP="00E03896" w:rsidRDefault="00143938" w14:paraId="75B7D18A" w14:textId="4D1C3AB4">
      <w:pPr>
        <w:pStyle w:val="Default"/>
        <w:rPr>
          <w:rFonts w:ascii="Calibri" w:hAnsi="Calibri" w:cs="Calibri"/>
          <w:sz w:val="23"/>
          <w:szCs w:val="23"/>
        </w:rPr>
      </w:pPr>
      <w:hyperlink w:history="1" w:anchor="%2FfilterQuery=category:Pearson-UK:Category%2FSpecification-and-sample-assessments" r:id="rId12">
        <w:r w:rsidR="00556D73">
          <w:rPr>
            <w:rStyle w:val="Hyperlink"/>
          </w:rPr>
          <w:t>Edexcel AS and A level Economics A 2015 | Pearson qualifications</w:t>
        </w:r>
      </w:hyperlink>
    </w:p>
    <w:p w:rsidRPr="000D11FC" w:rsidR="00E03896" w:rsidP="00E03896" w:rsidRDefault="00E03896" w14:paraId="418A8D81" w14:textId="77777777">
      <w:pPr>
        <w:pStyle w:val="Default"/>
        <w:jc w:val="center"/>
        <w:rPr>
          <w:rFonts w:ascii="Calibri" w:hAnsi="Calibri" w:cs="Calibri"/>
          <w:b/>
          <w:bCs/>
          <w:sz w:val="32"/>
          <w:szCs w:val="22"/>
          <w:u w:val="single"/>
        </w:rPr>
      </w:pPr>
    </w:p>
    <w:p w:rsidRPr="000D11FC" w:rsidR="00E03896" w:rsidRDefault="009537DF" w14:paraId="368580B9" w14:textId="59EADA55">
      <w:r w:rsidRPr="000D11FC">
        <w:t>All assessment for the course is completed in Year 13, with three examinations in the Summer term.</w:t>
      </w:r>
    </w:p>
    <w:p w:rsidRPr="000D11FC" w:rsidR="009537DF" w:rsidRDefault="009537DF" w14:paraId="21C6CC9E" w14:textId="62A485CA">
      <w:pPr>
        <w:rPr>
          <w:sz w:val="23"/>
          <w:szCs w:val="23"/>
        </w:rPr>
      </w:pPr>
    </w:p>
    <w:p w:rsidR="009537DF" w:rsidRDefault="009537DF" w14:paraId="2CFB0B3E" w14:textId="4F04F364">
      <w:pPr>
        <w:rPr>
          <w:b/>
          <w:sz w:val="23"/>
          <w:szCs w:val="23"/>
          <w:u w:val="single"/>
        </w:rPr>
      </w:pPr>
      <w:r w:rsidRPr="000D11FC">
        <w:rPr>
          <w:b/>
          <w:sz w:val="23"/>
          <w:szCs w:val="23"/>
          <w:u w:val="single"/>
        </w:rPr>
        <w:t>A-Level Subject content:</w:t>
      </w:r>
    </w:p>
    <w:p w:rsidR="00556D73" w:rsidRDefault="00556D73" w14:paraId="0BFA21AB" w14:textId="2DD3BB60">
      <w:pPr>
        <w:rPr>
          <w:b/>
          <w:sz w:val="23"/>
          <w:szCs w:val="23"/>
          <w:u w:val="single"/>
        </w:rPr>
      </w:pPr>
    </w:p>
    <w:p w:rsidR="00556D73" w:rsidRDefault="00556D73" w14:paraId="2EC80A5F" w14:textId="141E5927">
      <w:r>
        <w:t>The Pearson Edexcel Level 3 Advanced GCE in Economics A is structured into four themes and consists of three externally examined papers. Students build knowledge and understanding of core economic models and concepts in Themes 1 and 2, and then build on this and apply their knowledge to more complex concepts and models in Themes 3 and 4. Students will need to apply their knowledge and understanding to both familiar and unfamiliar contexts in the assessments and demonstrate an awareness of current economic events and policies.</w:t>
      </w:r>
    </w:p>
    <w:p w:rsidR="00E91B9D" w:rsidRDefault="00E91B9D" w14:paraId="6B4EE92F" w14:textId="77777777">
      <w:pPr>
        <w:rPr>
          <w:b/>
          <w:sz w:val="23"/>
          <w:szCs w:val="23"/>
          <w:u w:val="single"/>
        </w:rPr>
      </w:pPr>
    </w:p>
    <w:p w:rsidR="00556D73" w:rsidRDefault="00556D73" w14:paraId="5967E936" w14:textId="26C1CFF6">
      <w:pPr>
        <w:rPr>
          <w:b/>
          <w:sz w:val="23"/>
          <w:szCs w:val="23"/>
          <w:u w:val="single"/>
        </w:rPr>
      </w:pPr>
      <w:r>
        <w:rPr>
          <w:noProof/>
        </w:rPr>
        <w:drawing>
          <wp:inline distT="0" distB="0" distL="0" distR="0" wp14:anchorId="7453D05A" wp14:editId="4E6D118B">
            <wp:extent cx="5705475" cy="5086350"/>
            <wp:effectExtent l="0" t="0" r="9525" b="0"/>
            <wp:docPr id="5" name="Picture 5"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05475" cy="5086350"/>
                    </a:xfrm>
                    <a:prstGeom prst="rect">
                      <a:avLst/>
                    </a:prstGeom>
                  </pic:spPr>
                </pic:pic>
              </a:graphicData>
            </a:graphic>
          </wp:inline>
        </w:drawing>
      </w:r>
    </w:p>
    <w:p w:rsidR="00556D73" w:rsidRDefault="00556D73" w14:paraId="502040E5" w14:textId="00668410">
      <w:pPr>
        <w:rPr>
          <w:b/>
          <w:sz w:val="23"/>
          <w:szCs w:val="23"/>
          <w:u w:val="single"/>
        </w:rPr>
      </w:pPr>
    </w:p>
    <w:p w:rsidR="00450AD8" w:rsidRDefault="00450AD8" w14:paraId="43F385EE" w14:textId="4D549CDF">
      <w:pPr>
        <w:rPr>
          <w:b/>
          <w:sz w:val="23"/>
          <w:szCs w:val="23"/>
        </w:rPr>
      </w:pPr>
    </w:p>
    <w:p w:rsidR="00E91B9D" w:rsidRDefault="00E91B9D" w14:paraId="4212E6F6" w14:textId="6A333DF0">
      <w:pPr>
        <w:rPr>
          <w:b/>
          <w:sz w:val="23"/>
          <w:szCs w:val="23"/>
        </w:rPr>
      </w:pPr>
    </w:p>
    <w:p w:rsidR="00E91B9D" w:rsidRDefault="00E91B9D" w14:paraId="4ADC0078" w14:textId="750AE517">
      <w:pPr>
        <w:rPr>
          <w:b/>
          <w:sz w:val="23"/>
          <w:szCs w:val="23"/>
        </w:rPr>
      </w:pPr>
    </w:p>
    <w:p w:rsidR="00E91B9D" w:rsidRDefault="00E91B9D" w14:paraId="3E0399F8" w14:textId="2B368740">
      <w:pPr>
        <w:rPr>
          <w:b/>
          <w:sz w:val="23"/>
          <w:szCs w:val="23"/>
        </w:rPr>
      </w:pPr>
    </w:p>
    <w:p w:rsidR="00E91B9D" w:rsidRDefault="00E91B9D" w14:paraId="65EF7904" w14:textId="2F027555">
      <w:pPr>
        <w:rPr>
          <w:b/>
          <w:sz w:val="23"/>
          <w:szCs w:val="23"/>
        </w:rPr>
      </w:pPr>
    </w:p>
    <w:p w:rsidRPr="000D11FC" w:rsidR="00E91B9D" w:rsidRDefault="00E91B9D" w14:paraId="0C5C006B" w14:textId="77777777"/>
    <w:p w:rsidRPr="000D11FC" w:rsidR="00450AD8" w:rsidP="00450AD8" w:rsidRDefault="00450AD8" w14:paraId="26DB893D" w14:textId="77777777">
      <w:pPr>
        <w:pStyle w:val="Default"/>
        <w:rPr>
          <w:rFonts w:ascii="Calibri" w:hAnsi="Calibri" w:cs="Calibri"/>
          <w:sz w:val="22"/>
          <w:szCs w:val="22"/>
        </w:rPr>
      </w:pPr>
    </w:p>
    <w:tbl>
      <w:tblPr>
        <w:tblStyle w:val="TableGrid"/>
        <w:tblW w:w="0" w:type="auto"/>
        <w:tblLayout w:type="fixed"/>
        <w:tblLook w:val="04A0" w:firstRow="1" w:lastRow="0" w:firstColumn="1" w:lastColumn="0" w:noHBand="0" w:noVBand="1"/>
      </w:tblPr>
      <w:tblGrid>
        <w:gridCol w:w="3151"/>
        <w:gridCol w:w="283"/>
        <w:gridCol w:w="3402"/>
        <w:gridCol w:w="284"/>
        <w:gridCol w:w="3002"/>
      </w:tblGrid>
      <w:tr w:rsidRPr="000D11FC" w:rsidR="00450AD8" w:rsidTr="13054695" w14:paraId="613E48A3" w14:textId="77777777">
        <w:tc>
          <w:tcPr>
            <w:tcW w:w="3151" w:type="dxa"/>
            <w:tcBorders>
              <w:right w:val="single" w:color="auto" w:sz="4" w:space="0"/>
            </w:tcBorders>
            <w:tcMar/>
          </w:tcPr>
          <w:p w:rsidR="00450AD8" w:rsidP="003C59CD" w:rsidRDefault="00450AD8" w14:paraId="14600177" w14:textId="77777777">
            <w:pPr>
              <w:pStyle w:val="Default"/>
              <w:rPr>
                <w:rFonts w:ascii="Calibri" w:hAnsi="Calibri" w:cs="Calibri"/>
                <w:b/>
                <w:sz w:val="22"/>
                <w:szCs w:val="22"/>
              </w:rPr>
            </w:pPr>
            <w:r w:rsidRPr="000D11FC">
              <w:rPr>
                <w:rFonts w:ascii="Calibri" w:hAnsi="Calibri" w:cs="Calibri"/>
                <w:b/>
                <w:sz w:val="22"/>
                <w:szCs w:val="22"/>
              </w:rPr>
              <w:t xml:space="preserve">Paper 1 – Markets and </w:t>
            </w:r>
            <w:r w:rsidR="00E91B9D">
              <w:rPr>
                <w:rFonts w:ascii="Calibri" w:hAnsi="Calibri" w:cs="Calibri"/>
                <w:b/>
                <w:sz w:val="22"/>
                <w:szCs w:val="22"/>
              </w:rPr>
              <w:t>Business behaviour</w:t>
            </w:r>
          </w:p>
          <w:p w:rsidRPr="000D11FC" w:rsidR="00E91B9D" w:rsidP="003C59CD" w:rsidRDefault="00E91B9D" w14:paraId="4F2CA327" w14:textId="1998C23B">
            <w:pPr>
              <w:pStyle w:val="Default"/>
              <w:rPr>
                <w:rFonts w:ascii="Calibri" w:hAnsi="Calibri" w:cs="Calibri"/>
                <w:b/>
                <w:sz w:val="22"/>
                <w:szCs w:val="22"/>
              </w:rPr>
            </w:pPr>
          </w:p>
        </w:tc>
        <w:tc>
          <w:tcPr>
            <w:tcW w:w="283" w:type="dxa"/>
            <w:vMerge w:val="restart"/>
            <w:tcBorders>
              <w:top w:val="nil"/>
              <w:left w:val="single" w:color="auto" w:sz="4" w:space="0"/>
              <w:bottom w:val="nil"/>
              <w:right w:val="single" w:color="auto" w:sz="4" w:space="0"/>
            </w:tcBorders>
            <w:tcMar/>
            <w:vAlign w:val="center"/>
          </w:tcPr>
          <w:p w:rsidRPr="000D11FC" w:rsidR="00450AD8" w:rsidP="003C59CD" w:rsidRDefault="00450AD8" w14:paraId="7E7BFFA2" w14:textId="77777777">
            <w:pPr>
              <w:pStyle w:val="Default"/>
              <w:jc w:val="center"/>
              <w:rPr>
                <w:rFonts w:ascii="Calibri" w:hAnsi="Calibri" w:cs="Calibri"/>
                <w:sz w:val="22"/>
                <w:szCs w:val="22"/>
              </w:rPr>
            </w:pPr>
          </w:p>
        </w:tc>
        <w:tc>
          <w:tcPr>
            <w:tcW w:w="3402" w:type="dxa"/>
            <w:tcBorders>
              <w:left w:val="single" w:color="auto" w:sz="4" w:space="0"/>
              <w:right w:val="single" w:color="auto" w:sz="4" w:space="0"/>
            </w:tcBorders>
            <w:tcMar/>
          </w:tcPr>
          <w:p w:rsidRPr="000D11FC" w:rsidR="00450AD8" w:rsidP="003C59CD" w:rsidRDefault="00450AD8" w14:paraId="760ADC57" w14:textId="205211E7">
            <w:pPr>
              <w:pStyle w:val="Default"/>
              <w:rPr>
                <w:rFonts w:ascii="Calibri" w:hAnsi="Calibri" w:cs="Calibri"/>
                <w:b/>
                <w:sz w:val="22"/>
                <w:szCs w:val="22"/>
              </w:rPr>
            </w:pPr>
            <w:r w:rsidRPr="000D11FC">
              <w:rPr>
                <w:rFonts w:ascii="Calibri" w:hAnsi="Calibri" w:cs="Calibri"/>
                <w:b/>
                <w:sz w:val="22"/>
                <w:szCs w:val="22"/>
              </w:rPr>
              <w:t xml:space="preserve">Paper 2 – National and </w:t>
            </w:r>
            <w:r w:rsidR="00E91B9D">
              <w:rPr>
                <w:rFonts w:ascii="Calibri" w:hAnsi="Calibri" w:cs="Calibri"/>
                <w:b/>
                <w:sz w:val="22"/>
                <w:szCs w:val="22"/>
              </w:rPr>
              <w:t>Global</w:t>
            </w:r>
            <w:r w:rsidRPr="000D11FC">
              <w:rPr>
                <w:rFonts w:ascii="Calibri" w:hAnsi="Calibri" w:cs="Calibri"/>
                <w:b/>
                <w:sz w:val="22"/>
                <w:szCs w:val="22"/>
              </w:rPr>
              <w:t xml:space="preserve"> Economy</w:t>
            </w:r>
          </w:p>
        </w:tc>
        <w:tc>
          <w:tcPr>
            <w:tcW w:w="284" w:type="dxa"/>
            <w:vMerge w:val="restart"/>
            <w:tcBorders>
              <w:top w:val="nil"/>
              <w:left w:val="single" w:color="auto" w:sz="4" w:space="0"/>
              <w:bottom w:val="nil"/>
              <w:right w:val="single" w:color="auto" w:sz="4" w:space="0"/>
            </w:tcBorders>
            <w:tcMar/>
            <w:vAlign w:val="center"/>
          </w:tcPr>
          <w:p w:rsidRPr="000D11FC" w:rsidR="00450AD8" w:rsidP="003C59CD" w:rsidRDefault="00450AD8" w14:paraId="19B3E46D" w14:textId="77777777">
            <w:pPr>
              <w:pStyle w:val="Default"/>
              <w:jc w:val="center"/>
              <w:rPr>
                <w:rFonts w:ascii="Calibri" w:hAnsi="Calibri" w:cs="Calibri"/>
                <w:color w:val="auto"/>
                <w:szCs w:val="22"/>
              </w:rPr>
            </w:pPr>
          </w:p>
        </w:tc>
        <w:tc>
          <w:tcPr>
            <w:tcW w:w="3002" w:type="dxa"/>
            <w:tcBorders>
              <w:left w:val="single" w:color="auto" w:sz="4" w:space="0"/>
            </w:tcBorders>
            <w:tcMar/>
          </w:tcPr>
          <w:p w:rsidR="00E91B9D" w:rsidP="003C59CD" w:rsidRDefault="000D11FC" w14:paraId="1045523A" w14:textId="77777777">
            <w:pPr>
              <w:pStyle w:val="Default"/>
              <w:rPr>
                <w:rFonts w:ascii="Calibri" w:hAnsi="Calibri" w:cs="Calibri"/>
                <w:b/>
                <w:sz w:val="22"/>
                <w:szCs w:val="22"/>
              </w:rPr>
            </w:pPr>
            <w:r>
              <w:rPr>
                <w:rFonts w:ascii="Calibri" w:hAnsi="Calibri" w:cs="Calibri"/>
                <w:b/>
                <w:sz w:val="22"/>
                <w:szCs w:val="22"/>
              </w:rPr>
              <w:t xml:space="preserve">Paper 3 – </w:t>
            </w:r>
          </w:p>
          <w:p w:rsidRPr="00E91B9D" w:rsidR="00450AD8" w:rsidP="003C59CD" w:rsidRDefault="00E91B9D" w14:paraId="254EF5F4" w14:textId="4E70433A">
            <w:pPr>
              <w:pStyle w:val="Default"/>
              <w:rPr>
                <w:rFonts w:asciiTheme="minorHAnsi" w:hAnsiTheme="minorHAnsi" w:cstheme="minorHAnsi"/>
                <w:b/>
                <w:sz w:val="22"/>
                <w:szCs w:val="22"/>
              </w:rPr>
            </w:pPr>
            <w:r w:rsidRPr="00E91B9D">
              <w:rPr>
                <w:rFonts w:asciiTheme="minorHAnsi" w:hAnsiTheme="minorHAnsi" w:cstheme="minorHAnsi"/>
                <w:b/>
                <w:sz w:val="22"/>
                <w:szCs w:val="22"/>
              </w:rPr>
              <w:t>M</w:t>
            </w:r>
            <w:r w:rsidRPr="00E91B9D">
              <w:rPr>
                <w:rFonts w:asciiTheme="minorHAnsi" w:hAnsiTheme="minorHAnsi" w:cstheme="minorHAnsi"/>
              </w:rPr>
              <w:t>icroeconomics and macroeconomics</w:t>
            </w:r>
          </w:p>
        </w:tc>
      </w:tr>
      <w:tr w:rsidRPr="000D11FC" w:rsidR="00450AD8" w:rsidTr="13054695" w14:paraId="477771DD" w14:textId="77777777">
        <w:trPr>
          <w:trHeight w:val="1083"/>
        </w:trPr>
        <w:tc>
          <w:tcPr>
            <w:tcW w:w="3151" w:type="dxa"/>
            <w:tcBorders>
              <w:right w:val="single" w:color="auto" w:sz="4" w:space="0"/>
            </w:tcBorders>
            <w:tcMar/>
          </w:tcPr>
          <w:p w:rsidRPr="000D11FC" w:rsidR="00450AD8" w:rsidP="003C59CD" w:rsidRDefault="00450AD8" w14:paraId="2D757B7E" w14:textId="77777777">
            <w:pPr>
              <w:pStyle w:val="Default"/>
              <w:rPr>
                <w:rFonts w:ascii="Calibri" w:hAnsi="Calibri" w:cs="Calibri"/>
                <w:b/>
                <w:sz w:val="22"/>
                <w:szCs w:val="22"/>
              </w:rPr>
            </w:pPr>
            <w:r w:rsidRPr="000D11FC">
              <w:rPr>
                <w:rFonts w:ascii="Calibri" w:hAnsi="Calibri" w:cs="Calibri"/>
                <w:b/>
                <w:sz w:val="22"/>
                <w:szCs w:val="22"/>
              </w:rPr>
              <w:t>What is Assessed</w:t>
            </w:r>
          </w:p>
          <w:p w:rsidR="00450AD8" w:rsidP="003C59CD" w:rsidRDefault="00450AD8" w14:paraId="2037F2D3" w14:textId="77777777">
            <w:pPr>
              <w:pStyle w:val="Default"/>
              <w:rPr>
                <w:rFonts w:ascii="Calibri" w:hAnsi="Calibri" w:cs="Calibri"/>
                <w:sz w:val="22"/>
                <w:szCs w:val="22"/>
              </w:rPr>
            </w:pPr>
          </w:p>
          <w:p w:rsidRPr="00E91B9D" w:rsidR="00E91B9D" w:rsidP="003C59CD" w:rsidRDefault="00E91B9D" w14:paraId="01EDE8D6" w14:textId="77777777">
            <w:pPr>
              <w:pStyle w:val="Default"/>
              <w:rPr>
                <w:sz w:val="20"/>
                <w:szCs w:val="20"/>
              </w:rPr>
            </w:pPr>
            <w:r w:rsidRPr="00E91B9D">
              <w:rPr>
                <w:sz w:val="20"/>
                <w:szCs w:val="20"/>
              </w:rPr>
              <w:t>Overview of content Paper 1 will assess microeconomics and questions will be drawn from Themes 1 and 3.</w:t>
            </w:r>
          </w:p>
          <w:p w:rsidRPr="000D11FC" w:rsidR="00E91B9D" w:rsidP="003C59CD" w:rsidRDefault="00E91B9D" w14:paraId="0F0F684B" w14:textId="0FE29153">
            <w:pPr>
              <w:pStyle w:val="Default"/>
              <w:rPr>
                <w:rFonts w:ascii="Calibri" w:hAnsi="Calibri" w:cs="Calibri"/>
                <w:sz w:val="22"/>
                <w:szCs w:val="22"/>
              </w:rPr>
            </w:pPr>
          </w:p>
        </w:tc>
        <w:tc>
          <w:tcPr>
            <w:tcW w:w="283" w:type="dxa"/>
            <w:vMerge/>
            <w:tcBorders/>
            <w:tcMar/>
          </w:tcPr>
          <w:p w:rsidRPr="000D11FC" w:rsidR="00450AD8" w:rsidP="003C59CD" w:rsidRDefault="00450AD8" w14:paraId="5D20BEB7" w14:textId="77777777">
            <w:pPr>
              <w:pStyle w:val="Default"/>
              <w:rPr>
                <w:rFonts w:ascii="Calibri" w:hAnsi="Calibri" w:cs="Calibri"/>
                <w:sz w:val="22"/>
                <w:szCs w:val="22"/>
              </w:rPr>
            </w:pPr>
          </w:p>
        </w:tc>
        <w:tc>
          <w:tcPr>
            <w:tcW w:w="3402" w:type="dxa"/>
            <w:tcBorders>
              <w:left w:val="single" w:color="auto" w:sz="4" w:space="0"/>
              <w:right w:val="single" w:color="auto" w:sz="4" w:space="0"/>
            </w:tcBorders>
            <w:tcMar/>
          </w:tcPr>
          <w:p w:rsidR="00450AD8" w:rsidP="003C59CD" w:rsidRDefault="00450AD8" w14:paraId="4C415888" w14:textId="45831584">
            <w:pPr>
              <w:pStyle w:val="Default"/>
              <w:rPr>
                <w:rFonts w:ascii="Calibri" w:hAnsi="Calibri" w:cs="Calibri"/>
                <w:b/>
                <w:sz w:val="22"/>
                <w:szCs w:val="22"/>
              </w:rPr>
            </w:pPr>
            <w:r w:rsidRPr="000D11FC">
              <w:rPr>
                <w:rFonts w:ascii="Calibri" w:hAnsi="Calibri" w:cs="Calibri"/>
                <w:b/>
                <w:sz w:val="22"/>
                <w:szCs w:val="22"/>
              </w:rPr>
              <w:t>What is Assessed</w:t>
            </w:r>
          </w:p>
          <w:p w:rsidRPr="000D11FC" w:rsidR="00E91B9D" w:rsidP="003C59CD" w:rsidRDefault="00E91B9D" w14:paraId="50DD42B7" w14:textId="77777777">
            <w:pPr>
              <w:pStyle w:val="Default"/>
              <w:rPr>
                <w:rFonts w:ascii="Calibri" w:hAnsi="Calibri" w:cs="Calibri"/>
                <w:b/>
                <w:sz w:val="22"/>
                <w:szCs w:val="22"/>
              </w:rPr>
            </w:pPr>
          </w:p>
          <w:p w:rsidRPr="00E91B9D" w:rsidR="00450AD8" w:rsidP="003C59CD" w:rsidRDefault="00E91B9D" w14:paraId="01EE4263" w14:textId="146A1A63">
            <w:pPr>
              <w:pStyle w:val="Default"/>
              <w:rPr>
                <w:rFonts w:ascii="Calibri" w:hAnsi="Calibri" w:cs="Calibri"/>
                <w:sz w:val="20"/>
                <w:szCs w:val="20"/>
              </w:rPr>
            </w:pPr>
            <w:r w:rsidRPr="00E91B9D">
              <w:rPr>
                <w:sz w:val="20"/>
                <w:szCs w:val="20"/>
              </w:rPr>
              <w:t>Overview of content Paper 2 will assess macroeconomics and questions will be drawn from Themes 2 and 4.</w:t>
            </w:r>
          </w:p>
        </w:tc>
        <w:tc>
          <w:tcPr>
            <w:tcW w:w="284" w:type="dxa"/>
            <w:vMerge/>
            <w:tcBorders/>
            <w:tcMar/>
          </w:tcPr>
          <w:p w:rsidRPr="000D11FC" w:rsidR="00450AD8" w:rsidP="003C59CD" w:rsidRDefault="00450AD8" w14:paraId="2C756F70" w14:textId="77777777">
            <w:pPr>
              <w:pStyle w:val="Default"/>
              <w:rPr>
                <w:rFonts w:ascii="Calibri" w:hAnsi="Calibri" w:cs="Calibri"/>
                <w:sz w:val="22"/>
                <w:szCs w:val="22"/>
              </w:rPr>
            </w:pPr>
          </w:p>
        </w:tc>
        <w:tc>
          <w:tcPr>
            <w:tcW w:w="3002" w:type="dxa"/>
            <w:tcBorders>
              <w:left w:val="single" w:color="auto" w:sz="4" w:space="0"/>
            </w:tcBorders>
            <w:tcMar/>
          </w:tcPr>
          <w:p w:rsidR="00450AD8" w:rsidP="003C59CD" w:rsidRDefault="00450AD8" w14:paraId="3040DA42" w14:textId="1415BB0D">
            <w:pPr>
              <w:pStyle w:val="Default"/>
              <w:rPr>
                <w:rFonts w:ascii="Calibri" w:hAnsi="Calibri" w:cs="Calibri"/>
                <w:b/>
                <w:sz w:val="22"/>
                <w:szCs w:val="22"/>
              </w:rPr>
            </w:pPr>
            <w:r w:rsidRPr="000D11FC">
              <w:rPr>
                <w:rFonts w:ascii="Calibri" w:hAnsi="Calibri" w:cs="Calibri"/>
                <w:b/>
                <w:sz w:val="22"/>
                <w:szCs w:val="22"/>
              </w:rPr>
              <w:t>What is Assessed</w:t>
            </w:r>
          </w:p>
          <w:p w:rsidRPr="000D11FC" w:rsidR="00E30142" w:rsidP="003C59CD" w:rsidRDefault="00E30142" w14:paraId="20B5A682" w14:textId="77777777">
            <w:pPr>
              <w:pStyle w:val="Default"/>
              <w:rPr>
                <w:rFonts w:ascii="Calibri" w:hAnsi="Calibri" w:cs="Calibri"/>
                <w:b/>
                <w:sz w:val="22"/>
                <w:szCs w:val="22"/>
              </w:rPr>
            </w:pPr>
          </w:p>
          <w:p w:rsidR="00450AD8" w:rsidP="003C59CD" w:rsidRDefault="00E91B9D" w14:paraId="6523E5A8" w14:textId="77777777">
            <w:pPr>
              <w:pStyle w:val="Default"/>
              <w:rPr>
                <w:sz w:val="20"/>
                <w:szCs w:val="20"/>
              </w:rPr>
            </w:pPr>
            <w:r w:rsidRPr="00E91B9D">
              <w:rPr>
                <w:sz w:val="20"/>
                <w:szCs w:val="20"/>
              </w:rPr>
              <w:t>Paper 3 will assess content across all four themes. Students are required to apply their knowledge and understanding, make connections and transfer higher-order skills across all four themes</w:t>
            </w:r>
          </w:p>
          <w:p w:rsidRPr="00E91B9D" w:rsidR="00E30142" w:rsidP="003C59CD" w:rsidRDefault="00E30142" w14:paraId="3826E6F7" w14:textId="73C19952">
            <w:pPr>
              <w:pStyle w:val="Default"/>
              <w:rPr>
                <w:rFonts w:ascii="Calibri" w:hAnsi="Calibri" w:cs="Calibri"/>
                <w:sz w:val="20"/>
                <w:szCs w:val="20"/>
              </w:rPr>
            </w:pPr>
          </w:p>
        </w:tc>
      </w:tr>
      <w:tr w:rsidRPr="000D11FC" w:rsidR="00450AD8" w:rsidTr="13054695" w14:paraId="0E31A2E7" w14:textId="77777777">
        <w:tc>
          <w:tcPr>
            <w:tcW w:w="3151" w:type="dxa"/>
            <w:tcBorders>
              <w:right w:val="single" w:color="auto" w:sz="4" w:space="0"/>
            </w:tcBorders>
            <w:tcMar/>
          </w:tcPr>
          <w:p w:rsidRPr="000D11FC" w:rsidR="00450AD8" w:rsidP="003C59CD" w:rsidRDefault="00450AD8" w14:paraId="18E154CF" w14:textId="77777777">
            <w:pPr>
              <w:pStyle w:val="Default"/>
              <w:rPr>
                <w:rFonts w:ascii="Calibri" w:hAnsi="Calibri" w:cs="Calibri"/>
                <w:b/>
                <w:sz w:val="22"/>
                <w:szCs w:val="22"/>
              </w:rPr>
            </w:pPr>
            <w:r w:rsidRPr="000D11FC">
              <w:rPr>
                <w:rFonts w:ascii="Calibri" w:hAnsi="Calibri" w:cs="Calibri"/>
                <w:b/>
                <w:sz w:val="22"/>
                <w:szCs w:val="22"/>
              </w:rPr>
              <w:t>Method of Assessment</w:t>
            </w:r>
          </w:p>
          <w:p w:rsidRPr="000D11FC" w:rsidR="002B72AD" w:rsidP="003C59CD" w:rsidRDefault="002B72AD" w14:paraId="774BA51F" w14:textId="466ABFF5">
            <w:pPr>
              <w:pStyle w:val="Default"/>
              <w:rPr>
                <w:rFonts w:ascii="Calibri" w:hAnsi="Calibri" w:cs="Calibri"/>
                <w:sz w:val="22"/>
                <w:szCs w:val="22"/>
              </w:rPr>
            </w:pPr>
            <w:r w:rsidRPr="000D11FC">
              <w:rPr>
                <w:rFonts w:ascii="Calibri" w:hAnsi="Calibri" w:cs="Calibri"/>
                <w:sz w:val="22"/>
                <w:szCs w:val="22"/>
              </w:rPr>
              <w:t>Written exam; 2 hours</w:t>
            </w:r>
          </w:p>
          <w:p w:rsidRPr="000D11FC" w:rsidR="002B72AD" w:rsidP="003C59CD" w:rsidRDefault="00E91B9D" w14:paraId="74494398" w14:textId="73FD3843">
            <w:pPr>
              <w:pStyle w:val="Default"/>
              <w:rPr>
                <w:rFonts w:ascii="Calibri" w:hAnsi="Calibri" w:cs="Calibri"/>
                <w:sz w:val="22"/>
                <w:szCs w:val="22"/>
              </w:rPr>
            </w:pPr>
            <w:r>
              <w:rPr>
                <w:rFonts w:ascii="Calibri" w:hAnsi="Calibri" w:cs="Calibri"/>
                <w:sz w:val="22"/>
                <w:szCs w:val="22"/>
              </w:rPr>
              <w:t>100</w:t>
            </w:r>
            <w:r w:rsidRPr="000D11FC" w:rsidR="002B72AD">
              <w:rPr>
                <w:rFonts w:ascii="Calibri" w:hAnsi="Calibri" w:cs="Calibri"/>
                <w:sz w:val="22"/>
                <w:szCs w:val="22"/>
              </w:rPr>
              <w:t xml:space="preserve"> marks</w:t>
            </w:r>
          </w:p>
          <w:p w:rsidRPr="000D11FC" w:rsidR="002B72AD" w:rsidP="003C59CD" w:rsidRDefault="002B72AD" w14:paraId="73B75C3D" w14:textId="77777777">
            <w:pPr>
              <w:pStyle w:val="Default"/>
              <w:rPr>
                <w:rFonts w:ascii="Calibri" w:hAnsi="Calibri" w:cs="Calibri"/>
                <w:sz w:val="22"/>
                <w:szCs w:val="22"/>
              </w:rPr>
            </w:pPr>
            <w:r w:rsidRPr="000D11FC">
              <w:rPr>
                <w:rFonts w:ascii="Calibri" w:hAnsi="Calibri" w:cs="Calibri"/>
                <w:sz w:val="22"/>
                <w:szCs w:val="22"/>
              </w:rPr>
              <w:t>2 hours</w:t>
            </w:r>
          </w:p>
          <w:p w:rsidR="002B72AD" w:rsidP="003C59CD" w:rsidRDefault="002B72AD" w14:paraId="557FCDC0" w14:textId="77777777">
            <w:pPr>
              <w:pStyle w:val="Default"/>
              <w:rPr>
                <w:rFonts w:ascii="Calibri" w:hAnsi="Calibri" w:cs="Calibri"/>
                <w:sz w:val="22"/>
                <w:szCs w:val="22"/>
              </w:rPr>
            </w:pPr>
            <w:r w:rsidRPr="000D11FC">
              <w:rPr>
                <w:rFonts w:ascii="Calibri" w:hAnsi="Calibri" w:cs="Calibri"/>
                <w:sz w:val="22"/>
                <w:szCs w:val="22"/>
              </w:rPr>
              <w:t>3</w:t>
            </w:r>
            <w:r w:rsidR="00E91B9D">
              <w:rPr>
                <w:rFonts w:ascii="Calibri" w:hAnsi="Calibri" w:cs="Calibri"/>
                <w:sz w:val="22"/>
                <w:szCs w:val="22"/>
              </w:rPr>
              <w:t xml:space="preserve">5 </w:t>
            </w:r>
            <w:r w:rsidRPr="000D11FC">
              <w:rPr>
                <w:rFonts w:ascii="Calibri" w:hAnsi="Calibri" w:cs="Calibri"/>
                <w:sz w:val="22"/>
                <w:szCs w:val="22"/>
              </w:rPr>
              <w:t>% of A-Level</w:t>
            </w:r>
          </w:p>
          <w:p w:rsidRPr="000D11FC" w:rsidR="00E91B9D" w:rsidP="003C59CD" w:rsidRDefault="00E91B9D" w14:paraId="680B8B52" w14:textId="413626EB">
            <w:pPr>
              <w:pStyle w:val="Default"/>
              <w:rPr>
                <w:rFonts w:ascii="Calibri" w:hAnsi="Calibri" w:cs="Calibri"/>
                <w:b/>
                <w:sz w:val="22"/>
                <w:szCs w:val="22"/>
              </w:rPr>
            </w:pPr>
          </w:p>
        </w:tc>
        <w:tc>
          <w:tcPr>
            <w:tcW w:w="283" w:type="dxa"/>
            <w:vMerge/>
            <w:tcBorders/>
            <w:tcMar/>
          </w:tcPr>
          <w:p w:rsidRPr="000D11FC" w:rsidR="00450AD8" w:rsidP="003C59CD" w:rsidRDefault="00450AD8" w14:paraId="1DECB67D" w14:textId="77777777">
            <w:pPr>
              <w:pStyle w:val="Default"/>
              <w:rPr>
                <w:rFonts w:ascii="Calibri" w:hAnsi="Calibri" w:cs="Calibri"/>
                <w:sz w:val="22"/>
                <w:szCs w:val="22"/>
              </w:rPr>
            </w:pPr>
          </w:p>
        </w:tc>
        <w:tc>
          <w:tcPr>
            <w:tcW w:w="3402" w:type="dxa"/>
            <w:tcBorders>
              <w:left w:val="single" w:color="auto" w:sz="4" w:space="0"/>
              <w:right w:val="single" w:color="auto" w:sz="4" w:space="0"/>
            </w:tcBorders>
            <w:tcMar/>
          </w:tcPr>
          <w:p w:rsidRPr="000D11FC" w:rsidR="00450AD8" w:rsidP="003C59CD" w:rsidRDefault="00450AD8" w14:paraId="22CE9029" w14:textId="77777777">
            <w:pPr>
              <w:pStyle w:val="Default"/>
              <w:rPr>
                <w:rFonts w:ascii="Calibri" w:hAnsi="Calibri" w:cs="Calibri"/>
                <w:b/>
                <w:sz w:val="22"/>
                <w:szCs w:val="22"/>
              </w:rPr>
            </w:pPr>
            <w:r w:rsidRPr="000D11FC">
              <w:rPr>
                <w:rFonts w:ascii="Calibri" w:hAnsi="Calibri" w:cs="Calibri"/>
                <w:b/>
                <w:sz w:val="22"/>
                <w:szCs w:val="22"/>
              </w:rPr>
              <w:t>Method of Assessment</w:t>
            </w:r>
          </w:p>
          <w:p w:rsidRPr="000D11FC" w:rsidR="006209BE" w:rsidP="006209BE" w:rsidRDefault="006209BE" w14:paraId="697D473D" w14:textId="77777777">
            <w:pPr>
              <w:pStyle w:val="Default"/>
              <w:rPr>
                <w:rFonts w:ascii="Calibri" w:hAnsi="Calibri" w:cs="Calibri"/>
                <w:sz w:val="22"/>
                <w:szCs w:val="22"/>
              </w:rPr>
            </w:pPr>
            <w:r w:rsidRPr="000D11FC">
              <w:rPr>
                <w:rFonts w:ascii="Calibri" w:hAnsi="Calibri" w:cs="Calibri"/>
                <w:sz w:val="22"/>
                <w:szCs w:val="22"/>
              </w:rPr>
              <w:t>Written exam; 2 hours</w:t>
            </w:r>
          </w:p>
          <w:p w:rsidRPr="000D11FC" w:rsidR="006209BE" w:rsidP="006209BE" w:rsidRDefault="00E91B9D" w14:paraId="0622E0E8" w14:textId="05EC8D49">
            <w:pPr>
              <w:pStyle w:val="Default"/>
              <w:rPr>
                <w:rFonts w:ascii="Calibri" w:hAnsi="Calibri" w:cs="Calibri"/>
                <w:sz w:val="22"/>
                <w:szCs w:val="22"/>
              </w:rPr>
            </w:pPr>
            <w:r>
              <w:rPr>
                <w:rFonts w:ascii="Calibri" w:hAnsi="Calibri" w:cs="Calibri"/>
                <w:sz w:val="22"/>
                <w:szCs w:val="22"/>
              </w:rPr>
              <w:t>100</w:t>
            </w:r>
            <w:r w:rsidRPr="000D11FC" w:rsidR="006209BE">
              <w:rPr>
                <w:rFonts w:ascii="Calibri" w:hAnsi="Calibri" w:cs="Calibri"/>
                <w:sz w:val="22"/>
                <w:szCs w:val="22"/>
              </w:rPr>
              <w:t xml:space="preserve"> marks</w:t>
            </w:r>
          </w:p>
          <w:p w:rsidRPr="000D11FC" w:rsidR="006209BE" w:rsidP="006209BE" w:rsidRDefault="006209BE" w14:paraId="031ACD6C" w14:textId="77777777">
            <w:pPr>
              <w:pStyle w:val="Default"/>
              <w:rPr>
                <w:rFonts w:ascii="Calibri" w:hAnsi="Calibri" w:cs="Calibri"/>
                <w:sz w:val="22"/>
                <w:szCs w:val="22"/>
              </w:rPr>
            </w:pPr>
            <w:r w:rsidRPr="000D11FC">
              <w:rPr>
                <w:rFonts w:ascii="Calibri" w:hAnsi="Calibri" w:cs="Calibri"/>
                <w:sz w:val="22"/>
                <w:szCs w:val="22"/>
              </w:rPr>
              <w:t>2 hours</w:t>
            </w:r>
          </w:p>
          <w:p w:rsidRPr="000D11FC" w:rsidR="006209BE" w:rsidP="006209BE" w:rsidRDefault="006209BE" w14:paraId="2AB3B750" w14:textId="76F9DB4A">
            <w:pPr>
              <w:pStyle w:val="Default"/>
              <w:rPr>
                <w:rFonts w:ascii="Calibri" w:hAnsi="Calibri" w:cs="Calibri"/>
                <w:b/>
                <w:sz w:val="22"/>
                <w:szCs w:val="22"/>
              </w:rPr>
            </w:pPr>
            <w:r w:rsidRPr="000D11FC">
              <w:rPr>
                <w:rFonts w:ascii="Calibri" w:hAnsi="Calibri" w:cs="Calibri"/>
                <w:sz w:val="22"/>
                <w:szCs w:val="22"/>
              </w:rPr>
              <w:t>3</w:t>
            </w:r>
            <w:r w:rsidR="00E91B9D">
              <w:rPr>
                <w:rFonts w:ascii="Calibri" w:hAnsi="Calibri" w:cs="Calibri"/>
                <w:sz w:val="22"/>
                <w:szCs w:val="22"/>
              </w:rPr>
              <w:t>5</w:t>
            </w:r>
            <w:r w:rsidRPr="000D11FC">
              <w:rPr>
                <w:rFonts w:ascii="Calibri" w:hAnsi="Calibri" w:cs="Calibri"/>
                <w:sz w:val="22"/>
                <w:szCs w:val="22"/>
              </w:rPr>
              <w:t>% of A-Level</w:t>
            </w:r>
          </w:p>
        </w:tc>
        <w:tc>
          <w:tcPr>
            <w:tcW w:w="284" w:type="dxa"/>
            <w:vMerge/>
            <w:tcBorders/>
            <w:tcMar/>
          </w:tcPr>
          <w:p w:rsidRPr="000D11FC" w:rsidR="00450AD8" w:rsidP="003C59CD" w:rsidRDefault="00450AD8" w14:paraId="4B8C367A" w14:textId="77777777">
            <w:pPr>
              <w:pStyle w:val="Default"/>
              <w:rPr>
                <w:rFonts w:ascii="Calibri" w:hAnsi="Calibri" w:cs="Calibri"/>
                <w:sz w:val="22"/>
                <w:szCs w:val="22"/>
              </w:rPr>
            </w:pPr>
          </w:p>
        </w:tc>
        <w:tc>
          <w:tcPr>
            <w:tcW w:w="3002" w:type="dxa"/>
            <w:tcBorders>
              <w:left w:val="single" w:color="auto" w:sz="4" w:space="0"/>
            </w:tcBorders>
            <w:tcMar/>
          </w:tcPr>
          <w:p w:rsidRPr="000D11FC" w:rsidR="00450AD8" w:rsidP="003C59CD" w:rsidRDefault="00450AD8" w14:paraId="5D12CBEC" w14:textId="77777777">
            <w:pPr>
              <w:pStyle w:val="Default"/>
              <w:rPr>
                <w:rFonts w:ascii="Calibri" w:hAnsi="Calibri" w:cs="Calibri"/>
                <w:b/>
                <w:sz w:val="22"/>
                <w:szCs w:val="22"/>
              </w:rPr>
            </w:pPr>
            <w:r w:rsidRPr="000D11FC">
              <w:rPr>
                <w:rFonts w:ascii="Calibri" w:hAnsi="Calibri" w:cs="Calibri"/>
                <w:b/>
                <w:sz w:val="22"/>
                <w:szCs w:val="22"/>
              </w:rPr>
              <w:t>Method of Assessment</w:t>
            </w:r>
          </w:p>
          <w:p w:rsidRPr="000D11FC" w:rsidR="006209BE" w:rsidP="006209BE" w:rsidRDefault="006209BE" w14:paraId="0405DD6A" w14:textId="77777777">
            <w:pPr>
              <w:pStyle w:val="Default"/>
              <w:rPr>
                <w:rFonts w:ascii="Calibri" w:hAnsi="Calibri" w:cs="Calibri"/>
                <w:sz w:val="22"/>
                <w:szCs w:val="22"/>
              </w:rPr>
            </w:pPr>
            <w:r w:rsidRPr="000D11FC">
              <w:rPr>
                <w:rFonts w:ascii="Calibri" w:hAnsi="Calibri" w:cs="Calibri"/>
                <w:sz w:val="22"/>
                <w:szCs w:val="22"/>
              </w:rPr>
              <w:t>Written exam; 2 hours</w:t>
            </w:r>
          </w:p>
          <w:p w:rsidRPr="000D11FC" w:rsidR="006209BE" w:rsidP="006209BE" w:rsidRDefault="00E91B9D" w14:paraId="700BE174" w14:textId="0819873F">
            <w:pPr>
              <w:pStyle w:val="Default"/>
              <w:rPr>
                <w:rFonts w:ascii="Calibri" w:hAnsi="Calibri" w:cs="Calibri"/>
                <w:sz w:val="22"/>
                <w:szCs w:val="22"/>
              </w:rPr>
            </w:pPr>
            <w:r>
              <w:rPr>
                <w:rFonts w:ascii="Calibri" w:hAnsi="Calibri" w:cs="Calibri"/>
                <w:sz w:val="22"/>
                <w:szCs w:val="22"/>
              </w:rPr>
              <w:t>100</w:t>
            </w:r>
            <w:r w:rsidRPr="000D11FC" w:rsidR="006209BE">
              <w:rPr>
                <w:rFonts w:ascii="Calibri" w:hAnsi="Calibri" w:cs="Calibri"/>
                <w:sz w:val="22"/>
                <w:szCs w:val="22"/>
              </w:rPr>
              <w:t xml:space="preserve"> marks</w:t>
            </w:r>
          </w:p>
          <w:p w:rsidRPr="000D11FC" w:rsidR="006209BE" w:rsidP="006209BE" w:rsidRDefault="006209BE" w14:paraId="12D516F4" w14:textId="77777777">
            <w:pPr>
              <w:pStyle w:val="Default"/>
              <w:rPr>
                <w:rFonts w:ascii="Calibri" w:hAnsi="Calibri" w:cs="Calibri"/>
                <w:sz w:val="22"/>
                <w:szCs w:val="22"/>
              </w:rPr>
            </w:pPr>
            <w:r w:rsidRPr="000D11FC">
              <w:rPr>
                <w:rFonts w:ascii="Calibri" w:hAnsi="Calibri" w:cs="Calibri"/>
                <w:sz w:val="22"/>
                <w:szCs w:val="22"/>
              </w:rPr>
              <w:t>2 hours</w:t>
            </w:r>
          </w:p>
          <w:p w:rsidRPr="000D11FC" w:rsidR="00450AD8" w:rsidP="006209BE" w:rsidRDefault="006209BE" w14:paraId="35260243" w14:textId="03AC7125">
            <w:pPr>
              <w:pStyle w:val="Default"/>
              <w:rPr>
                <w:rFonts w:ascii="Calibri" w:hAnsi="Calibri" w:cs="Calibri"/>
                <w:sz w:val="22"/>
                <w:szCs w:val="22"/>
              </w:rPr>
            </w:pPr>
            <w:r w:rsidRPr="000D11FC">
              <w:rPr>
                <w:rFonts w:ascii="Calibri" w:hAnsi="Calibri" w:cs="Calibri"/>
                <w:sz w:val="22"/>
                <w:szCs w:val="22"/>
              </w:rPr>
              <w:t>3</w:t>
            </w:r>
            <w:r w:rsidR="00E91B9D">
              <w:rPr>
                <w:rFonts w:ascii="Calibri" w:hAnsi="Calibri" w:cs="Calibri"/>
                <w:sz w:val="22"/>
                <w:szCs w:val="22"/>
              </w:rPr>
              <w:t>0</w:t>
            </w:r>
            <w:r w:rsidRPr="000D11FC">
              <w:rPr>
                <w:rFonts w:ascii="Calibri" w:hAnsi="Calibri" w:cs="Calibri"/>
                <w:sz w:val="22"/>
                <w:szCs w:val="22"/>
              </w:rPr>
              <w:t>% of A-Level</w:t>
            </w:r>
          </w:p>
        </w:tc>
      </w:tr>
      <w:tr w:rsidRPr="000D11FC" w:rsidR="00450AD8" w:rsidTr="13054695" w14:paraId="7F32248A" w14:textId="77777777">
        <w:tc>
          <w:tcPr>
            <w:tcW w:w="3151" w:type="dxa"/>
            <w:tcBorders>
              <w:right w:val="single" w:color="auto" w:sz="4" w:space="0"/>
            </w:tcBorders>
            <w:tcMar/>
          </w:tcPr>
          <w:p w:rsidRPr="000D11FC" w:rsidR="00450AD8" w:rsidP="003C59CD" w:rsidRDefault="00E91B9D" w14:paraId="2143343D" w14:textId="430AC3C1">
            <w:pPr>
              <w:pStyle w:val="Default"/>
              <w:rPr>
                <w:rFonts w:ascii="Calibri" w:hAnsi="Calibri" w:cs="Calibri"/>
                <w:b/>
                <w:sz w:val="22"/>
                <w:szCs w:val="22"/>
              </w:rPr>
            </w:pPr>
            <w:r>
              <w:rPr>
                <w:rFonts w:ascii="Calibri" w:hAnsi="Calibri" w:cs="Calibri"/>
                <w:b/>
                <w:sz w:val="22"/>
                <w:szCs w:val="22"/>
              </w:rPr>
              <w:t>35%</w:t>
            </w:r>
            <w:r w:rsidRPr="000D11FC" w:rsidR="00450AD8">
              <w:rPr>
                <w:rFonts w:ascii="Calibri" w:hAnsi="Calibri" w:cs="Calibri"/>
                <w:b/>
                <w:sz w:val="22"/>
                <w:szCs w:val="22"/>
              </w:rPr>
              <w:t xml:space="preserve"> of A Level</w:t>
            </w:r>
          </w:p>
        </w:tc>
        <w:tc>
          <w:tcPr>
            <w:tcW w:w="283" w:type="dxa"/>
            <w:vMerge/>
            <w:tcBorders/>
            <w:tcMar/>
          </w:tcPr>
          <w:p w:rsidRPr="000D11FC" w:rsidR="00450AD8" w:rsidP="003C59CD" w:rsidRDefault="00450AD8" w14:paraId="2A37C41B" w14:textId="77777777">
            <w:pPr>
              <w:pStyle w:val="Default"/>
              <w:rPr>
                <w:rFonts w:ascii="Calibri" w:hAnsi="Calibri" w:cs="Calibri"/>
                <w:sz w:val="22"/>
                <w:szCs w:val="22"/>
              </w:rPr>
            </w:pPr>
          </w:p>
        </w:tc>
        <w:tc>
          <w:tcPr>
            <w:tcW w:w="3402" w:type="dxa"/>
            <w:tcBorders>
              <w:left w:val="single" w:color="auto" w:sz="4" w:space="0"/>
              <w:right w:val="single" w:color="auto" w:sz="4" w:space="0"/>
            </w:tcBorders>
            <w:tcMar/>
          </w:tcPr>
          <w:p w:rsidRPr="000D11FC" w:rsidR="00450AD8" w:rsidP="003C59CD" w:rsidRDefault="00E91B9D" w14:paraId="386AFF46" w14:textId="40DC0A61">
            <w:pPr>
              <w:pStyle w:val="Default"/>
              <w:rPr>
                <w:rFonts w:ascii="Calibri" w:hAnsi="Calibri" w:cs="Calibri"/>
                <w:b/>
                <w:sz w:val="22"/>
                <w:szCs w:val="22"/>
              </w:rPr>
            </w:pPr>
            <w:r>
              <w:rPr>
                <w:rFonts w:ascii="Calibri" w:hAnsi="Calibri" w:cs="Calibri"/>
                <w:b/>
                <w:sz w:val="22"/>
                <w:szCs w:val="22"/>
              </w:rPr>
              <w:t>35</w:t>
            </w:r>
            <w:r w:rsidRPr="000D11FC" w:rsidR="00450AD8">
              <w:rPr>
                <w:rFonts w:ascii="Calibri" w:hAnsi="Calibri" w:cs="Calibri"/>
                <w:b/>
                <w:sz w:val="22"/>
                <w:szCs w:val="22"/>
              </w:rPr>
              <w:t>% of A Level</w:t>
            </w:r>
          </w:p>
        </w:tc>
        <w:tc>
          <w:tcPr>
            <w:tcW w:w="284" w:type="dxa"/>
            <w:vMerge/>
            <w:tcBorders/>
            <w:tcMar/>
          </w:tcPr>
          <w:p w:rsidRPr="000D11FC" w:rsidR="00450AD8" w:rsidP="003C59CD" w:rsidRDefault="00450AD8" w14:paraId="7BCFF47F" w14:textId="77777777">
            <w:pPr>
              <w:pStyle w:val="Default"/>
              <w:rPr>
                <w:rFonts w:ascii="Calibri" w:hAnsi="Calibri" w:cs="Calibri"/>
                <w:sz w:val="22"/>
                <w:szCs w:val="22"/>
              </w:rPr>
            </w:pPr>
          </w:p>
        </w:tc>
        <w:tc>
          <w:tcPr>
            <w:tcW w:w="3002" w:type="dxa"/>
            <w:tcBorders>
              <w:left w:val="single" w:color="auto" w:sz="4" w:space="0"/>
            </w:tcBorders>
            <w:tcMar/>
          </w:tcPr>
          <w:p w:rsidRPr="000D11FC" w:rsidR="00450AD8" w:rsidP="003C59CD" w:rsidRDefault="00E91B9D" w14:paraId="73E3A4B2" w14:textId="679C2247">
            <w:pPr>
              <w:pStyle w:val="Default"/>
              <w:rPr>
                <w:rFonts w:ascii="Calibri" w:hAnsi="Calibri" w:cs="Calibri"/>
                <w:b/>
                <w:sz w:val="22"/>
                <w:szCs w:val="22"/>
              </w:rPr>
            </w:pPr>
            <w:r>
              <w:rPr>
                <w:rFonts w:ascii="Calibri" w:hAnsi="Calibri" w:cs="Calibri"/>
                <w:b/>
                <w:sz w:val="22"/>
                <w:szCs w:val="22"/>
              </w:rPr>
              <w:t>30</w:t>
            </w:r>
            <w:r w:rsidRPr="000D11FC" w:rsidR="00450AD8">
              <w:rPr>
                <w:rFonts w:ascii="Calibri" w:hAnsi="Calibri" w:cs="Calibri"/>
                <w:b/>
                <w:sz w:val="22"/>
                <w:szCs w:val="22"/>
              </w:rPr>
              <w:t>% of A Level</w:t>
            </w:r>
          </w:p>
        </w:tc>
      </w:tr>
      <w:tr w:rsidRPr="000D11FC" w:rsidR="00450AD8" w:rsidTr="13054695" w14:paraId="0F87FD8B" w14:textId="77777777">
        <w:tc>
          <w:tcPr>
            <w:tcW w:w="3151" w:type="dxa"/>
            <w:tcBorders>
              <w:right w:val="single" w:color="auto" w:sz="4" w:space="0"/>
            </w:tcBorders>
            <w:tcMar/>
          </w:tcPr>
          <w:p w:rsidR="002B72AD" w:rsidP="002B72AD" w:rsidRDefault="00450AD8" w14:paraId="251FC768" w14:textId="0F048E7F">
            <w:pPr>
              <w:pStyle w:val="Default"/>
              <w:tabs>
                <w:tab w:val="left" w:pos="1365"/>
              </w:tabs>
              <w:rPr>
                <w:rFonts w:ascii="Calibri" w:hAnsi="Calibri" w:cs="Calibri"/>
                <w:b/>
                <w:sz w:val="22"/>
                <w:szCs w:val="22"/>
              </w:rPr>
            </w:pPr>
            <w:r w:rsidRPr="000D11FC">
              <w:rPr>
                <w:rFonts w:ascii="Calibri" w:hAnsi="Calibri" w:cs="Calibri"/>
                <w:b/>
                <w:sz w:val="22"/>
                <w:szCs w:val="22"/>
              </w:rPr>
              <w:t>Questions</w:t>
            </w:r>
            <w:r w:rsidRPr="000D11FC" w:rsidR="002B72AD">
              <w:rPr>
                <w:rFonts w:ascii="Calibri" w:hAnsi="Calibri" w:cs="Calibri"/>
                <w:b/>
                <w:sz w:val="22"/>
                <w:szCs w:val="22"/>
              </w:rPr>
              <w:tab/>
            </w:r>
          </w:p>
          <w:p w:rsidRPr="000D11FC" w:rsidR="00E91B9D" w:rsidP="002B72AD" w:rsidRDefault="00E91B9D" w14:paraId="3CDB4746" w14:textId="6C26BB29">
            <w:pPr>
              <w:pStyle w:val="Default"/>
              <w:tabs>
                <w:tab w:val="left" w:pos="1365"/>
              </w:tabs>
              <w:rPr>
                <w:rFonts w:ascii="Calibri" w:hAnsi="Calibri" w:cs="Calibri"/>
                <w:b/>
                <w:sz w:val="22"/>
                <w:szCs w:val="22"/>
              </w:rPr>
            </w:pPr>
            <w:r>
              <w:t xml:space="preserve">Overview of assessment ● Written examination. ● The paper comprises three sections. Students answer all questions from Section A and Section B, and one from Section C. ● Section A comprises a range of multiple-choice and short-answer questions. ● Section B comprises one data response question broken down into a number of parts. ● Section C comprises a choice of extended open-response questions; students select one from a choice of two. </w:t>
            </w:r>
          </w:p>
          <w:p w:rsidRPr="000D11FC" w:rsidR="00450AD8" w:rsidP="002B72AD" w:rsidRDefault="00450AD8" w14:paraId="35D9E674" w14:textId="23052A6D">
            <w:pPr>
              <w:pStyle w:val="Default"/>
              <w:tabs>
                <w:tab w:val="left" w:pos="1365"/>
              </w:tabs>
              <w:rPr>
                <w:rFonts w:ascii="Calibri" w:hAnsi="Calibri" w:cs="Calibri"/>
                <w:b/>
                <w:sz w:val="22"/>
                <w:szCs w:val="22"/>
              </w:rPr>
            </w:pPr>
          </w:p>
        </w:tc>
        <w:tc>
          <w:tcPr>
            <w:tcW w:w="283" w:type="dxa"/>
            <w:vMerge/>
            <w:tcBorders/>
            <w:tcMar/>
          </w:tcPr>
          <w:p w:rsidRPr="000D11FC" w:rsidR="00450AD8" w:rsidP="003C59CD" w:rsidRDefault="00450AD8" w14:paraId="036ACD0E" w14:textId="77777777">
            <w:pPr>
              <w:pStyle w:val="Default"/>
              <w:rPr>
                <w:rFonts w:ascii="Calibri" w:hAnsi="Calibri" w:cs="Calibri"/>
                <w:sz w:val="22"/>
                <w:szCs w:val="22"/>
              </w:rPr>
            </w:pPr>
          </w:p>
        </w:tc>
        <w:tc>
          <w:tcPr>
            <w:tcW w:w="3402" w:type="dxa"/>
            <w:tcBorders>
              <w:left w:val="single" w:color="auto" w:sz="4" w:space="0"/>
              <w:right w:val="single" w:color="auto" w:sz="4" w:space="0"/>
            </w:tcBorders>
            <w:tcMar/>
          </w:tcPr>
          <w:p w:rsidRPr="000D11FC" w:rsidR="00450AD8" w:rsidP="003C59CD" w:rsidRDefault="00450AD8" w14:paraId="33494E8E" w14:textId="77777777">
            <w:pPr>
              <w:pStyle w:val="Default"/>
              <w:rPr>
                <w:rFonts w:ascii="Calibri" w:hAnsi="Calibri" w:cs="Calibri"/>
                <w:b/>
                <w:sz w:val="22"/>
                <w:szCs w:val="22"/>
              </w:rPr>
            </w:pPr>
            <w:r w:rsidRPr="000D11FC">
              <w:rPr>
                <w:rFonts w:ascii="Calibri" w:hAnsi="Calibri" w:cs="Calibri"/>
                <w:b/>
                <w:sz w:val="22"/>
                <w:szCs w:val="22"/>
              </w:rPr>
              <w:t>Questions</w:t>
            </w:r>
          </w:p>
          <w:p w:rsidRPr="000D11FC" w:rsidR="00450AD8" w:rsidP="006209BE" w:rsidRDefault="00E91B9D" w14:paraId="1E576778" w14:textId="7B02B11E">
            <w:pPr>
              <w:pStyle w:val="Default"/>
              <w:rPr>
                <w:rFonts w:ascii="Calibri" w:hAnsi="Calibri" w:cs="Calibri"/>
                <w:sz w:val="22"/>
                <w:szCs w:val="22"/>
              </w:rPr>
            </w:pPr>
            <w:r>
              <w:t>Overview of assessment ● Written examination. ● The paper comprises three sections. Students answer all questions from Section A and Section B, and one from Section C. ● Section A comprises a range of multiple-choice and short-answer questions. ● Section B comprises one data response question broken down into a number of parts. ● Section C comprises a choice of extended open-response questions; students select one from a choice of two. ● Duration: 2 hours. ● 100 marks available</w:t>
            </w:r>
          </w:p>
        </w:tc>
        <w:tc>
          <w:tcPr>
            <w:tcW w:w="284" w:type="dxa"/>
            <w:vMerge/>
            <w:tcBorders/>
            <w:tcMar/>
          </w:tcPr>
          <w:p w:rsidRPr="000D11FC" w:rsidR="00450AD8" w:rsidP="003C59CD" w:rsidRDefault="00450AD8" w14:paraId="1A291DD2" w14:textId="77777777">
            <w:pPr>
              <w:pStyle w:val="Default"/>
              <w:rPr>
                <w:rFonts w:ascii="Calibri" w:hAnsi="Calibri" w:cs="Calibri"/>
                <w:sz w:val="22"/>
                <w:szCs w:val="22"/>
              </w:rPr>
            </w:pPr>
          </w:p>
        </w:tc>
        <w:tc>
          <w:tcPr>
            <w:tcW w:w="3002" w:type="dxa"/>
            <w:tcBorders>
              <w:left w:val="single" w:color="auto" w:sz="4" w:space="0"/>
            </w:tcBorders>
            <w:tcMar/>
          </w:tcPr>
          <w:p w:rsidRPr="00E91B9D" w:rsidR="00E91B9D" w:rsidP="003C59CD" w:rsidRDefault="00E91B9D" w14:paraId="36A35BA9" w14:textId="7CA1B57F">
            <w:pPr>
              <w:pStyle w:val="Default"/>
              <w:rPr>
                <w:rFonts w:asciiTheme="minorHAnsi" w:hAnsiTheme="minorHAnsi" w:cstheme="minorHAnsi"/>
                <w:b/>
                <w:bCs/>
              </w:rPr>
            </w:pPr>
            <w:r w:rsidRPr="00E91B9D">
              <w:rPr>
                <w:rFonts w:asciiTheme="minorHAnsi" w:hAnsiTheme="minorHAnsi" w:cstheme="minorHAnsi"/>
                <w:b/>
                <w:bCs/>
              </w:rPr>
              <w:t>Questions</w:t>
            </w:r>
          </w:p>
          <w:p w:rsidRPr="000D11FC" w:rsidR="00450AD8" w:rsidP="003C59CD" w:rsidRDefault="00E91B9D" w14:paraId="3669AFBF" w14:textId="033C2D52">
            <w:pPr>
              <w:pStyle w:val="Default"/>
              <w:rPr>
                <w:rFonts w:ascii="Calibri" w:hAnsi="Calibri" w:cs="Calibri"/>
                <w:sz w:val="22"/>
                <w:szCs w:val="22"/>
              </w:rPr>
            </w:pPr>
            <w:r>
              <w:t>Overview of assessment ● Written examination. ● The paper comprises two sections. ● Each section comprises one data response question broken down into a number of parts, including a choice of extended open-response questions; students select one from a choice of two. ● Duration: 2 hours. ● 100 marks available</w:t>
            </w:r>
          </w:p>
        </w:tc>
      </w:tr>
    </w:tbl>
    <w:p w:rsidR="13054695" w:rsidP="13054695" w:rsidRDefault="13054695" w14:paraId="04E3810E" w14:textId="61AE637A">
      <w:pPr>
        <w:pStyle w:val="NoSpacing"/>
        <w:jc w:val="center"/>
        <w:rPr>
          <w:b w:val="1"/>
          <w:bCs w:val="1"/>
          <w:sz w:val="44"/>
          <w:szCs w:val="44"/>
          <w:u w:val="single"/>
        </w:rPr>
      </w:pPr>
    </w:p>
    <w:p w:rsidR="00E91B9D" w:rsidP="00E91B9D" w:rsidRDefault="00E91B9D" w14:paraId="3E683BFB" w14:textId="669CF892">
      <w:pPr>
        <w:pStyle w:val="NoSpacing"/>
        <w:jc w:val="center"/>
        <w:rPr>
          <w:b/>
          <w:bCs/>
          <w:sz w:val="44"/>
          <w:u w:val="single"/>
        </w:rPr>
      </w:pPr>
      <w:r>
        <w:rPr>
          <w:b/>
          <w:bCs/>
          <w:sz w:val="44"/>
          <w:u w:val="single"/>
        </w:rPr>
        <w:t>SUMMER TRANSITION WORK</w:t>
      </w:r>
    </w:p>
    <w:p w:rsidR="00E91B9D" w:rsidP="00E91B9D" w:rsidRDefault="00E91B9D" w14:paraId="7CB4CE2C" w14:textId="77777777"/>
    <w:p w:rsidRPr="003977EF" w:rsidR="00E91B9D" w:rsidP="00E91B9D" w:rsidRDefault="00E91B9D" w14:paraId="5311B8ED" w14:textId="29BB5A7A">
      <w:pPr>
        <w:pStyle w:val="Default"/>
        <w:jc w:val="center"/>
        <w:rPr>
          <w:rFonts w:asciiTheme="minorHAnsi" w:hAnsiTheme="minorHAnsi" w:cstheme="minorHAnsi"/>
        </w:rPr>
      </w:pPr>
      <w:r w:rsidRPr="003977EF">
        <w:rPr>
          <w:rFonts w:asciiTheme="minorHAnsi" w:hAnsiTheme="minorHAnsi" w:cstheme="minorHAnsi"/>
        </w:rPr>
        <w:t xml:space="preserve">We are so excited to hear that you are hopefully going to be joining us in September to study A Level </w:t>
      </w:r>
      <w:r>
        <w:rPr>
          <w:rFonts w:asciiTheme="minorHAnsi" w:hAnsiTheme="minorHAnsi" w:cstheme="minorHAnsi"/>
        </w:rPr>
        <w:t>Economics</w:t>
      </w:r>
      <w:r w:rsidRPr="003977EF">
        <w:rPr>
          <w:rFonts w:asciiTheme="minorHAnsi" w:hAnsiTheme="minorHAnsi" w:cstheme="minorHAnsi"/>
        </w:rPr>
        <w:t xml:space="preserve">. </w:t>
      </w:r>
    </w:p>
    <w:p w:rsidRPr="003977EF" w:rsidR="00E91B9D" w:rsidP="00E91B9D" w:rsidRDefault="00E91B9D" w14:paraId="69F0345C" w14:textId="77777777">
      <w:pPr>
        <w:pStyle w:val="Default"/>
        <w:jc w:val="center"/>
        <w:rPr>
          <w:rFonts w:asciiTheme="minorHAnsi" w:hAnsiTheme="minorHAnsi" w:cstheme="minorHAnsi"/>
        </w:rPr>
      </w:pPr>
      <w:r w:rsidRPr="003977EF">
        <w:rPr>
          <w:rFonts w:asciiTheme="minorHAnsi" w:hAnsiTheme="minorHAnsi" w:cstheme="minorHAnsi"/>
        </w:rPr>
        <w:t xml:space="preserve">This booklet will give you a brief introduction to the course layout and help you to start getting to grips with some of the key terminology and content so that we can hit the ground running in September. </w:t>
      </w:r>
    </w:p>
    <w:p w:rsidR="007C7F7A" w:rsidP="00E91B9D" w:rsidRDefault="007C7F7A" w14:paraId="288F3293" w14:textId="3A4E4B29">
      <w:pPr>
        <w:rPr>
          <w:b/>
          <w:bCs/>
          <w:sz w:val="23"/>
          <w:szCs w:val="23"/>
        </w:rPr>
      </w:pPr>
    </w:p>
    <w:p w:rsidRPr="003977EF" w:rsidR="00E91B9D" w:rsidP="00E91B9D" w:rsidRDefault="00E91B9D" w14:paraId="4D645DEA" w14:textId="5E29DE09">
      <w:pPr>
        <w:pStyle w:val="NoSpacing"/>
        <w:rPr>
          <w:sz w:val="24"/>
          <w:szCs w:val="24"/>
        </w:rPr>
      </w:pPr>
      <w:r w:rsidRPr="003977EF">
        <w:rPr>
          <w:b/>
          <w:bCs/>
          <w:sz w:val="24"/>
          <w:szCs w:val="24"/>
          <w:u w:val="single"/>
        </w:rPr>
        <w:t>The first term</w:t>
      </w:r>
      <w:r w:rsidRPr="003977EF">
        <w:rPr>
          <w:b/>
          <w:bCs/>
          <w:sz w:val="24"/>
          <w:szCs w:val="24"/>
        </w:rPr>
        <w:t xml:space="preserve"> </w:t>
      </w:r>
      <w:r>
        <w:rPr>
          <w:sz w:val="24"/>
          <w:szCs w:val="24"/>
        </w:rPr>
        <w:t xml:space="preserve">will be more knowledge and application focused as to ensure you have a solid foundation and awareness of Economic principles. </w:t>
      </w:r>
      <w:r w:rsidRPr="003977EF">
        <w:rPr>
          <w:sz w:val="24"/>
          <w:szCs w:val="24"/>
        </w:rPr>
        <w:t xml:space="preserve"> </w:t>
      </w:r>
    </w:p>
    <w:p w:rsidRPr="003977EF" w:rsidR="00E91B9D" w:rsidP="00E91B9D" w:rsidRDefault="00E91B9D" w14:paraId="1E73C5D5" w14:textId="77777777">
      <w:pPr>
        <w:pStyle w:val="NoSpacing"/>
        <w:rPr>
          <w:sz w:val="24"/>
          <w:szCs w:val="24"/>
        </w:rPr>
      </w:pPr>
    </w:p>
    <w:p w:rsidRPr="003977EF" w:rsidR="00E91B9D" w:rsidP="00E91B9D" w:rsidRDefault="00E91B9D" w14:paraId="5A793E77" w14:textId="06B463E1">
      <w:pPr>
        <w:pStyle w:val="NoSpacing"/>
        <w:rPr>
          <w:sz w:val="24"/>
          <w:szCs w:val="24"/>
        </w:rPr>
      </w:pPr>
      <w:r w:rsidRPr="003977EF">
        <w:rPr>
          <w:sz w:val="24"/>
          <w:szCs w:val="24"/>
        </w:rPr>
        <w:t xml:space="preserve">The topics </w:t>
      </w:r>
      <w:r>
        <w:rPr>
          <w:sz w:val="24"/>
          <w:szCs w:val="24"/>
        </w:rPr>
        <w:t>we will focus on include:</w:t>
      </w:r>
    </w:p>
    <w:p w:rsidRPr="003977EF" w:rsidR="00E91B9D" w:rsidP="00E91B9D" w:rsidRDefault="00E91B9D" w14:paraId="785E3D02" w14:textId="77777777">
      <w:pPr>
        <w:pStyle w:val="NoSpacing"/>
        <w:rPr>
          <w:sz w:val="24"/>
          <w:szCs w:val="24"/>
        </w:rPr>
      </w:pPr>
    </w:p>
    <w:p w:rsidR="00E91B9D" w:rsidP="00E91B9D" w:rsidRDefault="00E91B9D" w14:paraId="3CE98A72" w14:textId="2B489DF8">
      <w:pPr>
        <w:pStyle w:val="NoSpacing"/>
        <w:numPr>
          <w:ilvl w:val="0"/>
          <w:numId w:val="7"/>
        </w:numPr>
        <w:rPr>
          <w:sz w:val="24"/>
          <w:szCs w:val="24"/>
        </w:rPr>
      </w:pPr>
      <w:r>
        <w:rPr>
          <w:sz w:val="24"/>
          <w:szCs w:val="24"/>
        </w:rPr>
        <w:t>Nature of Economics</w:t>
      </w:r>
    </w:p>
    <w:p w:rsidR="00E91B9D" w:rsidP="00E91B9D" w:rsidRDefault="00E91B9D" w14:paraId="1BE10AB0" w14:textId="7B6A56ED">
      <w:pPr>
        <w:pStyle w:val="NoSpacing"/>
        <w:numPr>
          <w:ilvl w:val="0"/>
          <w:numId w:val="7"/>
        </w:numPr>
        <w:rPr>
          <w:sz w:val="24"/>
          <w:szCs w:val="24"/>
        </w:rPr>
      </w:pPr>
      <w:r>
        <w:rPr>
          <w:sz w:val="24"/>
          <w:szCs w:val="24"/>
        </w:rPr>
        <w:t xml:space="preserve">How markets work </w:t>
      </w:r>
    </w:p>
    <w:p w:rsidR="00E91B9D" w:rsidP="00E91B9D" w:rsidRDefault="00E91B9D" w14:paraId="3995B45D" w14:textId="71BB1205">
      <w:pPr>
        <w:pStyle w:val="NoSpacing"/>
        <w:numPr>
          <w:ilvl w:val="0"/>
          <w:numId w:val="7"/>
        </w:numPr>
        <w:rPr>
          <w:sz w:val="24"/>
          <w:szCs w:val="24"/>
        </w:rPr>
      </w:pPr>
      <w:r>
        <w:rPr>
          <w:sz w:val="24"/>
          <w:szCs w:val="24"/>
        </w:rPr>
        <w:t xml:space="preserve">Measures of economic performance </w:t>
      </w:r>
    </w:p>
    <w:p w:rsidRPr="003977EF" w:rsidR="00E91B9D" w:rsidP="00E91B9D" w:rsidRDefault="00E91B9D" w14:paraId="66710D81" w14:textId="77777777">
      <w:pPr>
        <w:pStyle w:val="NoSpacing"/>
        <w:rPr>
          <w:sz w:val="24"/>
          <w:szCs w:val="24"/>
        </w:rPr>
      </w:pPr>
    </w:p>
    <w:p w:rsidRPr="003977EF" w:rsidR="00E91B9D" w:rsidP="00E91B9D" w:rsidRDefault="00E91B9D" w14:paraId="1A200E38" w14:textId="7108BA97">
      <w:pPr>
        <w:pStyle w:val="NoSpacing"/>
        <w:rPr>
          <w:sz w:val="24"/>
          <w:szCs w:val="24"/>
        </w:rPr>
      </w:pPr>
      <w:r w:rsidRPr="003977EF">
        <w:rPr>
          <w:sz w:val="24"/>
          <w:szCs w:val="24"/>
        </w:rPr>
        <w:t xml:space="preserve">We will </w:t>
      </w:r>
      <w:r w:rsidR="00165356">
        <w:rPr>
          <w:sz w:val="24"/>
          <w:szCs w:val="24"/>
        </w:rPr>
        <w:t xml:space="preserve">complete weekly ‘what is in the news’ activities to ensure you are building your awareness and understanding of how Economics applies in the real world. </w:t>
      </w:r>
      <w:r w:rsidRPr="003977EF">
        <w:rPr>
          <w:sz w:val="24"/>
          <w:szCs w:val="24"/>
        </w:rPr>
        <w:t xml:space="preserve"> </w:t>
      </w:r>
    </w:p>
    <w:p w:rsidRPr="003977EF" w:rsidR="00E91B9D" w:rsidP="00E91B9D" w:rsidRDefault="00E91B9D" w14:paraId="5ACE3396" w14:textId="77777777">
      <w:pPr>
        <w:pStyle w:val="NoSpacing"/>
        <w:rPr>
          <w:sz w:val="24"/>
          <w:szCs w:val="24"/>
        </w:rPr>
      </w:pPr>
    </w:p>
    <w:p w:rsidR="00165356" w:rsidP="00E91B9D" w:rsidRDefault="00E91B9D" w14:paraId="159A9B8B" w14:textId="77777777">
      <w:pPr>
        <w:pStyle w:val="NoSpacing"/>
        <w:rPr>
          <w:sz w:val="24"/>
          <w:szCs w:val="24"/>
        </w:rPr>
      </w:pPr>
      <w:r w:rsidRPr="003977EF">
        <w:rPr>
          <w:sz w:val="24"/>
          <w:szCs w:val="24"/>
        </w:rPr>
        <w:t xml:space="preserve">Please complete the tasks below and bring this completed work with you in September. </w:t>
      </w:r>
      <w:r>
        <w:rPr>
          <w:sz w:val="24"/>
          <w:szCs w:val="24"/>
        </w:rPr>
        <w:t xml:space="preserve">We have also added some links and information about future Career Pathways in </w:t>
      </w:r>
      <w:r w:rsidR="00165356">
        <w:rPr>
          <w:sz w:val="24"/>
          <w:szCs w:val="24"/>
        </w:rPr>
        <w:t>Economics</w:t>
      </w:r>
      <w:r>
        <w:rPr>
          <w:sz w:val="24"/>
          <w:szCs w:val="24"/>
        </w:rPr>
        <w:t xml:space="preserve">, with links for you to do some research!                   </w:t>
      </w:r>
    </w:p>
    <w:p w:rsidR="00E91B9D" w:rsidP="00E91B9D" w:rsidRDefault="00E91B9D" w14:paraId="339DF901" w14:textId="52049A27">
      <w:pPr>
        <w:pStyle w:val="NoSpacing"/>
        <w:rPr>
          <w:sz w:val="24"/>
          <w:szCs w:val="24"/>
        </w:rPr>
      </w:pPr>
      <w:r>
        <w:rPr>
          <w:sz w:val="24"/>
          <w:szCs w:val="24"/>
        </w:rPr>
        <w:t xml:space="preserve">                                  </w:t>
      </w:r>
    </w:p>
    <w:p w:rsidR="00E30142" w:rsidP="00E30142" w:rsidRDefault="00E91B9D" w14:paraId="18D62918" w14:textId="113CBF9D">
      <w:pPr>
        <w:pStyle w:val="NoSpacing"/>
        <w:jc w:val="center"/>
        <w:rPr>
          <w:rFonts w:cstheme="minorHAnsi"/>
          <w:b/>
          <w:bCs/>
        </w:rPr>
      </w:pPr>
      <w:r w:rsidRPr="00953506">
        <w:rPr>
          <w:rFonts w:cstheme="minorHAnsi"/>
          <w:b/>
          <w:bCs/>
        </w:rPr>
        <w:t xml:space="preserve">Best wishes, </w:t>
      </w:r>
    </w:p>
    <w:p w:rsidR="00E30142" w:rsidP="00E30142" w:rsidRDefault="00E30142" w14:paraId="628F926B" w14:textId="38F10F67">
      <w:pPr>
        <w:pStyle w:val="NoSpacing"/>
        <w:jc w:val="center"/>
        <w:rPr>
          <w:rFonts w:cstheme="minorHAnsi"/>
          <w:b/>
          <w:bCs/>
        </w:rPr>
      </w:pPr>
    </w:p>
    <w:p w:rsidRPr="00E30142" w:rsidR="00E30142" w:rsidP="13054695" w:rsidRDefault="00E30142" w14:paraId="12E8B7EA" w14:textId="77777777" w14:noSpellErr="1">
      <w:pPr>
        <w:pStyle w:val="NoSpacing"/>
        <w:jc w:val="center"/>
        <w:rPr>
          <w:rFonts w:cs="Calibri" w:cstheme="minorAscii"/>
          <w:b w:val="1"/>
          <w:bCs w:val="1"/>
          <w:sz w:val="28"/>
          <w:szCs w:val="28"/>
        </w:rPr>
      </w:pPr>
    </w:p>
    <w:p w:rsidRPr="003977EF" w:rsidR="00E91B9D" w:rsidP="13054695" w:rsidRDefault="00E91B9D" w14:paraId="4A0A5050" w14:textId="489BFD6C">
      <w:pPr>
        <w:pStyle w:val="Normal"/>
        <w:jc w:val="center"/>
        <w:rPr>
          <w:rFonts w:ascii="Calibri" w:hAnsi="Calibri" w:eastAsia="Calibri" w:cs="Calibri"/>
          <w:b w:val="1"/>
          <w:bCs w:val="1"/>
          <w:noProof w:val="0"/>
          <w:sz w:val="28"/>
          <w:szCs w:val="28"/>
          <w:lang w:val="en-US"/>
        </w:rPr>
      </w:pPr>
      <w:r w:rsidRPr="13054695" w:rsidR="00E91B9D">
        <w:rPr>
          <w:b w:val="1"/>
          <w:bCs w:val="1"/>
          <w:sz w:val="28"/>
          <w:szCs w:val="28"/>
        </w:rPr>
        <w:t xml:space="preserve">*SUMMER TRANSITION WORK HAND IN WEEK: </w:t>
      </w:r>
      <w:r w:rsidRPr="13054695" w:rsidR="522F951A">
        <w:rPr>
          <w:rFonts w:ascii="Calibri" w:hAnsi="Calibri" w:eastAsia="Calibri" w:cs="Calibri"/>
          <w:b w:val="1"/>
          <w:bCs w:val="1"/>
          <w:noProof w:val="0"/>
          <w:sz w:val="28"/>
          <w:szCs w:val="28"/>
          <w:lang w:val="en-US"/>
        </w:rPr>
        <w:t>9</w:t>
      </w:r>
      <w:r w:rsidRPr="13054695" w:rsidR="522F951A">
        <w:rPr>
          <w:rFonts w:ascii="Calibri" w:hAnsi="Calibri" w:eastAsia="Calibri" w:cs="Calibri"/>
          <w:b w:val="1"/>
          <w:bCs w:val="1"/>
          <w:noProof w:val="0"/>
          <w:sz w:val="28"/>
          <w:szCs w:val="28"/>
          <w:vertAlign w:val="superscript"/>
          <w:lang w:val="en-US"/>
        </w:rPr>
        <w:t>th</w:t>
      </w:r>
      <w:r w:rsidRPr="13054695" w:rsidR="522F951A">
        <w:rPr>
          <w:rFonts w:ascii="Calibri" w:hAnsi="Calibri" w:eastAsia="Calibri" w:cs="Calibri"/>
          <w:b w:val="1"/>
          <w:bCs w:val="1"/>
          <w:noProof w:val="0"/>
          <w:sz w:val="28"/>
          <w:szCs w:val="28"/>
          <w:lang w:val="en-US"/>
        </w:rPr>
        <w:t xml:space="preserve"> – 13</w:t>
      </w:r>
      <w:r w:rsidRPr="13054695" w:rsidR="522F951A">
        <w:rPr>
          <w:rFonts w:ascii="Calibri" w:hAnsi="Calibri" w:eastAsia="Calibri" w:cs="Calibri"/>
          <w:b w:val="1"/>
          <w:bCs w:val="1"/>
          <w:noProof w:val="0"/>
          <w:sz w:val="28"/>
          <w:szCs w:val="28"/>
          <w:vertAlign w:val="superscript"/>
          <w:lang w:val="en-US"/>
        </w:rPr>
        <w:t>th</w:t>
      </w:r>
      <w:r w:rsidRPr="13054695" w:rsidR="522F951A">
        <w:rPr>
          <w:rFonts w:ascii="Calibri" w:hAnsi="Calibri" w:eastAsia="Calibri" w:cs="Calibri"/>
          <w:b w:val="1"/>
          <w:bCs w:val="1"/>
          <w:noProof w:val="0"/>
          <w:sz w:val="28"/>
          <w:szCs w:val="28"/>
          <w:lang w:val="en-US"/>
        </w:rPr>
        <w:t xml:space="preserve"> September</w:t>
      </w:r>
    </w:p>
    <w:p w:rsidRPr="003977EF" w:rsidR="00E91B9D" w:rsidP="00E91B9D" w:rsidRDefault="00E91B9D" w14:paraId="08B7FC8F" w14:textId="77777777">
      <w:pPr>
        <w:jc w:val="center"/>
        <w:rPr>
          <w:b/>
          <w:bCs/>
          <w:sz w:val="24"/>
          <w:szCs w:val="24"/>
          <w:highlight w:val="yellow"/>
        </w:rPr>
      </w:pPr>
    </w:p>
    <w:p w:rsidR="00165356" w:rsidP="00E91B9D" w:rsidRDefault="00165356" w14:paraId="3FD1F1A2" w14:textId="742FBA6D">
      <w:pPr>
        <w:rPr>
          <w:b/>
          <w:bCs/>
          <w:sz w:val="23"/>
          <w:szCs w:val="23"/>
        </w:rPr>
      </w:pPr>
    </w:p>
    <w:p w:rsidR="00165356" w:rsidP="00E91B9D" w:rsidRDefault="00165356" w14:paraId="660FDAFC" w14:textId="0950EB43">
      <w:pPr>
        <w:rPr>
          <w:b/>
          <w:bCs/>
          <w:sz w:val="23"/>
          <w:szCs w:val="23"/>
        </w:rPr>
      </w:pPr>
    </w:p>
    <w:p w:rsidR="00165356" w:rsidP="00E91B9D" w:rsidRDefault="00165356" w14:paraId="005E2A88" w14:textId="379257EF">
      <w:pPr>
        <w:rPr>
          <w:b/>
          <w:bCs/>
          <w:sz w:val="23"/>
          <w:szCs w:val="23"/>
        </w:rPr>
      </w:pPr>
    </w:p>
    <w:p w:rsidR="007C7F7A" w:rsidP="00E30142" w:rsidRDefault="00E30142" w14:paraId="004F946B" w14:textId="44D71909">
      <w:pPr>
        <w:rPr>
          <w:b/>
          <w:sz w:val="23"/>
        </w:rPr>
      </w:pPr>
      <w:r>
        <w:rPr>
          <w:b/>
          <w:bCs/>
          <w:noProof/>
          <w:sz w:val="23"/>
          <w:szCs w:val="23"/>
        </w:rPr>
        <w:drawing>
          <wp:inline distT="0" distB="0" distL="0" distR="0" wp14:anchorId="77025A5B" wp14:editId="128512F8">
            <wp:extent cx="6010275" cy="3635679"/>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77390" cy="3676277"/>
                    </a:xfrm>
                    <a:prstGeom prst="rect">
                      <a:avLst/>
                    </a:prstGeom>
                    <a:noFill/>
                    <a:ln>
                      <a:noFill/>
                    </a:ln>
                  </pic:spPr>
                </pic:pic>
              </a:graphicData>
            </a:graphic>
          </wp:inline>
        </w:drawing>
      </w:r>
      <w:r w:rsidRPr="00E30142" w:rsidR="007F0803">
        <w:rPr>
          <w:b/>
          <w:sz w:val="23"/>
          <w:u w:val="single"/>
        </w:rPr>
        <w:t>Task 1</w:t>
      </w:r>
    </w:p>
    <w:p w:rsidRPr="00E30142" w:rsidR="00E30142" w:rsidP="00E30142" w:rsidRDefault="00E30142" w14:paraId="0AE84D22" w14:textId="77777777">
      <w:pPr>
        <w:rPr>
          <w:b/>
          <w:bCs/>
          <w:sz w:val="23"/>
          <w:szCs w:val="23"/>
        </w:rPr>
      </w:pPr>
    </w:p>
    <w:p w:rsidRPr="000D11FC" w:rsidR="007C7F7A" w:rsidRDefault="00E30142" w14:paraId="07FD7DE1" w14:textId="4733B059">
      <w:pPr>
        <w:pStyle w:val="Heading2"/>
        <w:ind w:left="107" w:right="137"/>
      </w:pPr>
      <w:r>
        <w:t xml:space="preserve">Research using the links provided and then create a presentation (max 5 slides) explaining what is meant by the 2008 financial crash, what happened in the UK and how it impacted people. </w:t>
      </w:r>
    </w:p>
    <w:p w:rsidRPr="000D11FC" w:rsidR="007C7F7A" w:rsidRDefault="007C7F7A" w14:paraId="22D2CC46" w14:textId="77777777">
      <w:pPr>
        <w:pStyle w:val="BodyText"/>
        <w:spacing w:before="11"/>
        <w:ind w:left="0"/>
      </w:pPr>
    </w:p>
    <w:p w:rsidR="007C7F7A" w:rsidRDefault="007F0803" w14:paraId="0BF36FBE" w14:textId="4B05A2B9">
      <w:pPr>
        <w:spacing w:before="1"/>
        <w:ind w:left="827"/>
        <w:rPr>
          <w:b/>
          <w:sz w:val="23"/>
        </w:rPr>
      </w:pPr>
      <w:r w:rsidRPr="000D11FC">
        <w:rPr>
          <w:b/>
          <w:sz w:val="23"/>
        </w:rPr>
        <w:t>The Financial Crisis…</w:t>
      </w:r>
    </w:p>
    <w:p w:rsidRPr="000D11FC" w:rsidR="00E30142" w:rsidRDefault="00E30142" w14:paraId="7F43118F" w14:textId="77777777">
      <w:pPr>
        <w:spacing w:before="1"/>
        <w:ind w:left="827"/>
        <w:rPr>
          <w:b/>
          <w:sz w:val="23"/>
        </w:rPr>
      </w:pPr>
    </w:p>
    <w:p w:rsidR="00E30142" w:rsidRDefault="007F0803" w14:paraId="39659F5E" w14:textId="77777777">
      <w:pPr>
        <w:ind w:left="827" w:right="294"/>
        <w:rPr>
          <w:sz w:val="23"/>
        </w:rPr>
      </w:pPr>
      <w:r w:rsidRPr="000D11FC">
        <w:rPr>
          <w:sz w:val="23"/>
        </w:rPr>
        <w:t>“In 2008 the world experienced a large economic shock. All major economies around the world suffered a financial crisis and started to go into recession. A lot of economies have struggled to recover from the events of 2008 and are still not experiencing signs of growth”</w:t>
      </w:r>
      <w:r w:rsidR="00E30142">
        <w:rPr>
          <w:sz w:val="23"/>
        </w:rPr>
        <w:t xml:space="preserve">. </w:t>
      </w:r>
    </w:p>
    <w:p w:rsidR="00E30142" w:rsidRDefault="00E30142" w14:paraId="2A7A52E7" w14:textId="77777777">
      <w:pPr>
        <w:ind w:left="827" w:right="294"/>
        <w:rPr>
          <w:sz w:val="23"/>
        </w:rPr>
      </w:pPr>
    </w:p>
    <w:p w:rsidRPr="00E30142" w:rsidR="00E30142" w:rsidRDefault="00E30142" w14:paraId="5DF41DA8" w14:textId="3837EFA7">
      <w:pPr>
        <w:ind w:left="827" w:right="294"/>
        <w:rPr>
          <w:sz w:val="23"/>
          <w:u w:val="single"/>
        </w:rPr>
      </w:pPr>
      <w:r w:rsidRPr="00E30142">
        <w:rPr>
          <w:sz w:val="23"/>
          <w:u w:val="single"/>
        </w:rPr>
        <w:t>Links to research:</w:t>
      </w:r>
    </w:p>
    <w:p w:rsidR="00E30142" w:rsidRDefault="00E30142" w14:paraId="54F19F5A" w14:textId="7724FE45">
      <w:pPr>
        <w:ind w:left="827" w:right="294"/>
        <w:rPr>
          <w:sz w:val="23"/>
        </w:rPr>
      </w:pPr>
    </w:p>
    <w:p w:rsidR="00E30142" w:rsidRDefault="00143938" w14:paraId="613B95D9" w14:textId="7E6EFDCA">
      <w:pPr>
        <w:ind w:left="827" w:right="294"/>
      </w:pPr>
      <w:hyperlink w:history="1" r:id="rId15">
        <w:r w:rsidR="00E30142">
          <w:rPr>
            <w:rStyle w:val="Hyperlink"/>
          </w:rPr>
          <w:t>Causes of the Global Financial Crisis (Financial Economics) | Economics | tutor2u</w:t>
        </w:r>
      </w:hyperlink>
    </w:p>
    <w:p w:rsidR="007B2E3D" w:rsidP="007B2E3D" w:rsidRDefault="00143938" w14:paraId="0470CBF5" w14:textId="32FF1BC4">
      <w:pPr>
        <w:ind w:left="827" w:right="294"/>
        <w:rPr>
          <w:sz w:val="23"/>
        </w:rPr>
      </w:pPr>
      <w:hyperlink w:history="1" r:id="rId16">
        <w:r w:rsidRPr="004C0896" w:rsidR="007B2E3D">
          <w:rPr>
            <w:rStyle w:val="Hyperlink"/>
            <w:sz w:val="23"/>
          </w:rPr>
          <w:t>https://youtu.be/-dTYz_TIr8Y</w:t>
        </w:r>
      </w:hyperlink>
    </w:p>
    <w:p w:rsidR="00E30142" w:rsidRDefault="00143938" w14:paraId="1122335C" w14:textId="7D1C8E53">
      <w:pPr>
        <w:ind w:left="827" w:right="294"/>
      </w:pPr>
      <w:hyperlink w:history="1" r:id="rId17">
        <w:r w:rsidR="00E30142">
          <w:rPr>
            <w:rStyle w:val="Hyperlink"/>
          </w:rPr>
          <w:t>The financial crisis - 10 years on (adobe.com)</w:t>
        </w:r>
      </w:hyperlink>
      <w:r w:rsidR="00E30142">
        <w:t xml:space="preserve"> </w:t>
      </w:r>
    </w:p>
    <w:p w:rsidR="00E30142" w:rsidRDefault="00143938" w14:paraId="4B8CF665" w14:textId="0B5C3861">
      <w:pPr>
        <w:ind w:left="827" w:right="294"/>
      </w:pPr>
      <w:hyperlink w:history="1" r:id="rId18">
        <w:r w:rsidR="00E30142">
          <w:rPr>
            <w:rStyle w:val="Hyperlink"/>
          </w:rPr>
          <w:t>Witness History - Predicting the financial crash - BBC Sounds</w:t>
        </w:r>
      </w:hyperlink>
    </w:p>
    <w:p w:rsidR="00E30142" w:rsidRDefault="00143938" w14:paraId="6BEBA1C0" w14:textId="0BB29314">
      <w:pPr>
        <w:ind w:left="827" w:right="294"/>
      </w:pPr>
      <w:hyperlink w:history="1" r:id="rId19">
        <w:r w:rsidR="00E30142">
          <w:rPr>
            <w:rStyle w:val="Hyperlink"/>
          </w:rPr>
          <w:t xml:space="preserve">The Market Crash of 2008 Explained | </w:t>
        </w:r>
        <w:proofErr w:type="spellStart"/>
        <w:r w:rsidR="00E30142">
          <w:rPr>
            <w:rStyle w:val="Hyperlink"/>
          </w:rPr>
          <w:t>Wealthsimple</w:t>
        </w:r>
        <w:proofErr w:type="spellEnd"/>
      </w:hyperlink>
    </w:p>
    <w:p w:rsidRPr="00E30142" w:rsidR="00E30142" w:rsidRDefault="00E30142" w14:paraId="5CC11A90" w14:textId="77777777">
      <w:pPr>
        <w:ind w:left="827" w:right="294"/>
        <w:rPr>
          <w:sz w:val="23"/>
          <w:u w:val="single"/>
        </w:rPr>
      </w:pPr>
    </w:p>
    <w:p w:rsidR="007C7F7A" w:rsidRDefault="007F0803" w14:paraId="151279D8" w14:textId="7B9BADE2">
      <w:pPr>
        <w:ind w:left="827" w:right="294"/>
        <w:rPr>
          <w:u w:val="single"/>
        </w:rPr>
      </w:pPr>
      <w:r w:rsidRPr="00E30142">
        <w:rPr>
          <w:u w:val="single"/>
        </w:rPr>
        <w:t>Questions</w:t>
      </w:r>
      <w:r w:rsidRPr="00E30142" w:rsidR="00E30142">
        <w:rPr>
          <w:u w:val="single"/>
        </w:rPr>
        <w:t xml:space="preserve"> to consider</w:t>
      </w:r>
      <w:r w:rsidRPr="00E30142">
        <w:rPr>
          <w:u w:val="single"/>
        </w:rPr>
        <w:t>:</w:t>
      </w:r>
    </w:p>
    <w:p w:rsidRPr="00E30142" w:rsidR="007B2E3D" w:rsidRDefault="007B2E3D" w14:paraId="1E6AAEEA" w14:textId="77777777">
      <w:pPr>
        <w:ind w:left="827" w:right="294"/>
        <w:rPr>
          <w:u w:val="single"/>
        </w:rPr>
      </w:pPr>
    </w:p>
    <w:p w:rsidRPr="000D11FC" w:rsidR="007C7F7A" w:rsidRDefault="007F0803" w14:paraId="00D91CF1" w14:textId="77777777">
      <w:pPr>
        <w:pStyle w:val="ListParagraph"/>
        <w:numPr>
          <w:ilvl w:val="0"/>
          <w:numId w:val="5"/>
        </w:numPr>
        <w:tabs>
          <w:tab w:val="left" w:pos="1058"/>
        </w:tabs>
        <w:spacing w:before="3"/>
        <w:ind w:hanging="230"/>
      </w:pPr>
      <w:r w:rsidRPr="000D11FC">
        <w:t>How did the financial crisis of 2008 start and</w:t>
      </w:r>
      <w:r w:rsidRPr="000D11FC">
        <w:rPr>
          <w:spacing w:val="-15"/>
        </w:rPr>
        <w:t xml:space="preserve"> </w:t>
      </w:r>
      <w:r w:rsidRPr="000D11FC">
        <w:t>why?</w:t>
      </w:r>
    </w:p>
    <w:p w:rsidRPr="000D11FC" w:rsidR="007C7F7A" w:rsidRDefault="007F0803" w14:paraId="2437EDA1" w14:textId="77777777">
      <w:pPr>
        <w:pStyle w:val="ListParagraph"/>
        <w:numPr>
          <w:ilvl w:val="0"/>
          <w:numId w:val="5"/>
        </w:numPr>
        <w:tabs>
          <w:tab w:val="left" w:pos="1058"/>
        </w:tabs>
        <w:ind w:hanging="230"/>
      </w:pPr>
      <w:r w:rsidRPr="000D11FC">
        <w:t>Which major American bank went bankrupt in 2008 and was at the heart of the</w:t>
      </w:r>
      <w:r w:rsidRPr="000D11FC">
        <w:rPr>
          <w:spacing w:val="-24"/>
        </w:rPr>
        <w:t xml:space="preserve"> </w:t>
      </w:r>
      <w:r w:rsidRPr="000D11FC">
        <w:t>crisis?</w:t>
      </w:r>
    </w:p>
    <w:p w:rsidRPr="000D11FC" w:rsidR="007C7F7A" w:rsidRDefault="007F0803" w14:paraId="10A411CC" w14:textId="6BA387BF">
      <w:pPr>
        <w:pStyle w:val="ListParagraph"/>
        <w:numPr>
          <w:ilvl w:val="0"/>
          <w:numId w:val="5"/>
        </w:numPr>
        <w:tabs>
          <w:tab w:val="left" w:pos="1058"/>
        </w:tabs>
        <w:spacing w:before="35"/>
        <w:ind w:hanging="230"/>
      </w:pPr>
      <w:r w:rsidRPr="000D11FC">
        <w:t>List three ways the global financial crisis has impacted the UK</w:t>
      </w:r>
      <w:r w:rsidRPr="000D11FC">
        <w:rPr>
          <w:spacing w:val="-24"/>
        </w:rPr>
        <w:t xml:space="preserve"> </w:t>
      </w:r>
      <w:r w:rsidRPr="000D11FC">
        <w:t>economy</w:t>
      </w:r>
      <w:r w:rsidR="007B2E3D">
        <w:t>?</w:t>
      </w:r>
    </w:p>
    <w:p w:rsidRPr="000D11FC" w:rsidR="007C7F7A" w:rsidRDefault="007C7F7A" w14:paraId="014B6D58" w14:textId="5D46C7B6">
      <w:pPr>
        <w:pStyle w:val="BodyText"/>
        <w:spacing w:before="12"/>
        <w:ind w:left="0"/>
        <w:rPr>
          <w:sz w:val="21"/>
        </w:rPr>
      </w:pPr>
    </w:p>
    <w:p w:rsidRPr="000D11FC" w:rsidR="004572A4" w:rsidP="000921A3" w:rsidRDefault="004572A4" w14:paraId="0F6033A4" w14:textId="0E1DF662">
      <w:pPr>
        <w:pStyle w:val="BodyText"/>
        <w:spacing w:before="12"/>
        <w:ind w:left="720"/>
        <w:rPr>
          <w:sz w:val="21"/>
        </w:rPr>
      </w:pPr>
    </w:p>
    <w:p w:rsidRPr="000D11FC" w:rsidR="007C7F7A" w:rsidRDefault="007C7F7A" w14:paraId="7E544C8C" w14:textId="77777777" w14:noSpellErr="1">
      <w:pPr>
        <w:pStyle w:val="BodyText"/>
        <w:spacing w:before="0"/>
        <w:ind w:left="0"/>
      </w:pPr>
    </w:p>
    <w:p w:rsidR="13054695" w:rsidP="13054695" w:rsidRDefault="13054695" w14:paraId="4DC13FDE" w14:textId="30B64E02">
      <w:pPr>
        <w:pStyle w:val="BodyText"/>
        <w:spacing w:before="0"/>
        <w:ind w:left="0"/>
      </w:pPr>
    </w:p>
    <w:p w:rsidR="13054695" w:rsidP="13054695" w:rsidRDefault="13054695" w14:paraId="43AB5CBE" w14:textId="35AFF7FC">
      <w:pPr>
        <w:pStyle w:val="BodyText"/>
        <w:spacing w:before="0"/>
        <w:ind w:left="0"/>
      </w:pPr>
    </w:p>
    <w:p w:rsidR="13054695" w:rsidP="13054695" w:rsidRDefault="13054695" w14:paraId="5CCFB587" w14:textId="6EE36C8B">
      <w:pPr>
        <w:pStyle w:val="BodyText"/>
        <w:spacing w:before="0"/>
        <w:ind w:left="0"/>
      </w:pPr>
    </w:p>
    <w:p w:rsidRPr="007B2E3D" w:rsidR="007B2E3D" w:rsidRDefault="007B2E3D" w14:paraId="7B9493C8" w14:textId="77777777">
      <w:pPr>
        <w:pStyle w:val="Heading1"/>
        <w:rPr>
          <w:u w:val="single"/>
        </w:rPr>
      </w:pPr>
      <w:r w:rsidRPr="007B2E3D">
        <w:rPr>
          <w:u w:val="single"/>
        </w:rPr>
        <w:t xml:space="preserve">Task 2: </w:t>
      </w:r>
    </w:p>
    <w:p w:rsidR="007B2E3D" w:rsidRDefault="007B2E3D" w14:paraId="407D6499" w14:textId="77777777">
      <w:pPr>
        <w:pStyle w:val="Heading1"/>
      </w:pPr>
    </w:p>
    <w:p w:rsidR="007C7F7A" w:rsidRDefault="007F0803" w14:paraId="03098BAD" w14:textId="15898B75">
      <w:pPr>
        <w:pStyle w:val="Heading1"/>
      </w:pPr>
      <w:r w:rsidRPr="000D11FC">
        <w:t>Famous Economists</w:t>
      </w:r>
    </w:p>
    <w:p w:rsidRPr="000D11FC" w:rsidR="007B2E3D" w:rsidRDefault="007B2E3D" w14:paraId="58B7B5F5" w14:textId="77777777">
      <w:pPr>
        <w:pStyle w:val="Heading1"/>
      </w:pPr>
    </w:p>
    <w:p w:rsidR="007C7F7A" w:rsidRDefault="007F0803" w14:paraId="20402638" w14:textId="1ACC6986">
      <w:pPr>
        <w:pStyle w:val="Heading2"/>
      </w:pPr>
      <w:r w:rsidRPr="000D11FC">
        <w:t>“Adam Smith is the grandfather of Economics. He invented the framework of the way the economy works today. John Maynard Keynes, Milton Friedman and Hayek also have built and added to Smith’s framework of economic theory…”</w:t>
      </w:r>
    </w:p>
    <w:p w:rsidR="007B2E3D" w:rsidRDefault="007B2E3D" w14:paraId="2EF8F446" w14:textId="1FBFFCEB">
      <w:pPr>
        <w:pStyle w:val="Heading2"/>
      </w:pPr>
    </w:p>
    <w:p w:rsidRPr="000D11FC" w:rsidR="007B2E3D" w:rsidRDefault="007B2E3D" w14:paraId="235694E5" w14:textId="77777777">
      <w:pPr>
        <w:pStyle w:val="Heading2"/>
      </w:pPr>
    </w:p>
    <w:p w:rsidRPr="007B2E3D" w:rsidR="007C7F7A" w:rsidRDefault="007F0803" w14:paraId="5806F8ED" w14:textId="77777777">
      <w:pPr>
        <w:pStyle w:val="BodyText"/>
        <w:spacing w:before="0"/>
        <w:ind w:left="827"/>
        <w:rPr>
          <w:u w:val="single"/>
        </w:rPr>
      </w:pPr>
      <w:r w:rsidRPr="007B2E3D">
        <w:rPr>
          <w:u w:val="single"/>
        </w:rPr>
        <w:t>Questions:</w:t>
      </w:r>
    </w:p>
    <w:p w:rsidRPr="000D11FC" w:rsidR="007C7F7A" w:rsidRDefault="007F0803" w14:paraId="782EFB2B" w14:textId="7603B150">
      <w:pPr>
        <w:pStyle w:val="ListParagraph"/>
        <w:numPr>
          <w:ilvl w:val="0"/>
          <w:numId w:val="3"/>
        </w:numPr>
        <w:tabs>
          <w:tab w:val="left" w:pos="1058"/>
        </w:tabs>
        <w:spacing w:before="36" w:line="242" w:lineRule="auto"/>
        <w:ind w:right="153" w:firstLine="0"/>
      </w:pPr>
      <w:r w:rsidRPr="000D11FC">
        <w:t xml:space="preserve">Research </w:t>
      </w:r>
      <w:r w:rsidR="007B2E3D">
        <w:t xml:space="preserve">Adam Smit, </w:t>
      </w:r>
      <w:r w:rsidRPr="000D11FC">
        <w:t xml:space="preserve">John Maynard Keynes, Milton Friedman and Hayek and </w:t>
      </w:r>
      <w:r w:rsidR="007B2E3D">
        <w:t>choose 5 key points you have found to create a ‘famous Economist’ poster for each of them</w:t>
      </w:r>
    </w:p>
    <w:p w:rsidR="007B2E3D" w:rsidP="004572A4" w:rsidRDefault="007B2E3D" w14:paraId="1680502A" w14:textId="77777777">
      <w:pPr>
        <w:pStyle w:val="BodyText"/>
        <w:spacing w:before="1"/>
        <w:ind w:left="720"/>
        <w:rPr>
          <w:b/>
          <w:bCs/>
        </w:rPr>
      </w:pPr>
    </w:p>
    <w:p w:rsidR="007B2E3D" w:rsidP="004572A4" w:rsidRDefault="007B2E3D" w14:paraId="5B525448" w14:textId="77777777">
      <w:pPr>
        <w:pStyle w:val="BodyText"/>
        <w:spacing w:before="1"/>
        <w:ind w:left="720"/>
        <w:rPr>
          <w:b/>
          <w:bCs/>
        </w:rPr>
      </w:pPr>
    </w:p>
    <w:p w:rsidR="007C7F7A" w:rsidP="004572A4" w:rsidRDefault="004572A4" w14:paraId="238524DA" w14:textId="007841B3">
      <w:pPr>
        <w:pStyle w:val="BodyText"/>
        <w:spacing w:before="1"/>
        <w:ind w:left="720"/>
        <w:rPr>
          <w:b/>
          <w:bCs/>
          <w:u w:val="single"/>
        </w:rPr>
      </w:pPr>
      <w:r w:rsidRPr="007B2E3D">
        <w:rPr>
          <w:b/>
          <w:bCs/>
          <w:u w:val="single"/>
        </w:rPr>
        <w:t>Help on YouTube:</w:t>
      </w:r>
    </w:p>
    <w:p w:rsidRPr="007B2E3D" w:rsidR="007B2E3D" w:rsidP="004572A4" w:rsidRDefault="007B2E3D" w14:paraId="207D26F4" w14:textId="77777777">
      <w:pPr>
        <w:pStyle w:val="BodyText"/>
        <w:spacing w:before="1"/>
        <w:ind w:left="720"/>
        <w:rPr>
          <w:u w:val="single"/>
        </w:rPr>
      </w:pPr>
    </w:p>
    <w:p w:rsidRPr="000D11FC" w:rsidR="004572A4" w:rsidP="004572A4" w:rsidRDefault="00143938" w14:paraId="7E506329" w14:textId="3422D37C">
      <w:pPr>
        <w:pStyle w:val="BodyText"/>
        <w:spacing w:before="1"/>
        <w:ind w:left="720"/>
        <w:rPr>
          <w:sz w:val="20"/>
          <w:szCs w:val="20"/>
        </w:rPr>
      </w:pPr>
      <w:hyperlink w:history="1" r:id="rId20">
        <w:r w:rsidRPr="000D11FC" w:rsidR="004572A4">
          <w:rPr>
            <w:rStyle w:val="Hyperlink"/>
            <w:sz w:val="20"/>
            <w:szCs w:val="20"/>
          </w:rPr>
          <w:t>https://www.youtube.com/results?search_query=the+masters+of+money</w:t>
        </w:r>
      </w:hyperlink>
    </w:p>
    <w:p w:rsidRPr="000D11FC" w:rsidR="004572A4" w:rsidRDefault="004572A4" w14:paraId="4F20EC99" w14:textId="3E23DE83">
      <w:pPr>
        <w:spacing w:before="56"/>
        <w:ind w:left="107"/>
        <w:rPr>
          <w:bCs/>
          <w:sz w:val="20"/>
          <w:szCs w:val="20"/>
        </w:rPr>
      </w:pPr>
      <w:r w:rsidRPr="000D11FC">
        <w:rPr>
          <w:bCs/>
          <w:sz w:val="20"/>
          <w:szCs w:val="20"/>
        </w:rPr>
        <w:tab/>
      </w:r>
      <w:hyperlink w:history="1" r:id="rId21">
        <w:r w:rsidRPr="000D11FC">
          <w:rPr>
            <w:rStyle w:val="Hyperlink"/>
            <w:bCs/>
            <w:sz w:val="20"/>
            <w:szCs w:val="20"/>
          </w:rPr>
          <w:t>https://www.youtube.com/results?search_query=adam+smith+documentary&amp;sp=eAE%253D</w:t>
        </w:r>
      </w:hyperlink>
    </w:p>
    <w:p w:rsidRPr="000D11FC" w:rsidR="004572A4" w:rsidRDefault="004572A4" w14:paraId="011C11A0" w14:textId="4405E940">
      <w:pPr>
        <w:spacing w:before="56"/>
        <w:ind w:left="107"/>
        <w:rPr>
          <w:bCs/>
          <w:sz w:val="20"/>
          <w:szCs w:val="20"/>
        </w:rPr>
      </w:pPr>
      <w:r w:rsidRPr="000D11FC">
        <w:rPr>
          <w:bCs/>
          <w:sz w:val="20"/>
          <w:szCs w:val="20"/>
        </w:rPr>
        <w:tab/>
      </w:r>
      <w:hyperlink w:history="1" r:id="rId22">
        <w:r w:rsidRPr="000D11FC">
          <w:rPr>
            <w:rStyle w:val="Hyperlink"/>
            <w:bCs/>
            <w:sz w:val="20"/>
            <w:szCs w:val="20"/>
          </w:rPr>
          <w:t>https://www.youtube.com/results?search_query=john+maynard+keynes&amp;sp=eAE%253D</w:t>
        </w:r>
      </w:hyperlink>
    </w:p>
    <w:p w:rsidRPr="000D11FC" w:rsidR="004572A4" w:rsidRDefault="004572A4" w14:paraId="7107F295" w14:textId="5E9C19C5">
      <w:pPr>
        <w:spacing w:before="56"/>
        <w:ind w:left="107"/>
        <w:rPr>
          <w:bCs/>
          <w:sz w:val="20"/>
          <w:szCs w:val="20"/>
        </w:rPr>
      </w:pPr>
      <w:r w:rsidRPr="000D11FC">
        <w:rPr>
          <w:bCs/>
          <w:sz w:val="20"/>
          <w:szCs w:val="20"/>
        </w:rPr>
        <w:tab/>
      </w:r>
      <w:hyperlink w:history="1" r:id="rId23">
        <w:r w:rsidRPr="000D11FC">
          <w:rPr>
            <w:rStyle w:val="Hyperlink"/>
            <w:bCs/>
            <w:sz w:val="20"/>
            <w:szCs w:val="20"/>
          </w:rPr>
          <w:t>https://www.youtube.com/results?search_query=milton+friedman+documentary&amp;sp=eAE%253D</w:t>
        </w:r>
      </w:hyperlink>
    </w:p>
    <w:p w:rsidRPr="000D11FC" w:rsidR="004572A4" w:rsidRDefault="004572A4" w14:paraId="0960CEFE" w14:textId="23F56180">
      <w:pPr>
        <w:spacing w:before="56"/>
        <w:ind w:left="107"/>
        <w:rPr>
          <w:bCs/>
          <w:sz w:val="20"/>
          <w:szCs w:val="20"/>
        </w:rPr>
      </w:pPr>
      <w:r w:rsidRPr="000D11FC">
        <w:rPr>
          <w:bCs/>
          <w:sz w:val="20"/>
          <w:szCs w:val="20"/>
        </w:rPr>
        <w:tab/>
      </w:r>
      <w:hyperlink w:history="1" r:id="rId24">
        <w:r w:rsidRPr="000D11FC">
          <w:rPr>
            <w:rStyle w:val="Hyperlink"/>
            <w:bCs/>
            <w:sz w:val="20"/>
            <w:szCs w:val="20"/>
          </w:rPr>
          <w:t>https://www.youtube.com/results?search_query=friedrich+hayek</w:t>
        </w:r>
      </w:hyperlink>
    </w:p>
    <w:p w:rsidRPr="000D11FC" w:rsidR="00F32C74" w:rsidP="00F32C74" w:rsidRDefault="00F32C74" w14:paraId="5224BA44" w14:textId="77777777">
      <w:pPr>
        <w:spacing w:before="56"/>
        <w:rPr>
          <w:bCs/>
          <w:sz w:val="20"/>
          <w:szCs w:val="20"/>
        </w:rPr>
      </w:pPr>
    </w:p>
    <w:p w:rsidR="007B2E3D" w:rsidP="00F32C74" w:rsidRDefault="007B2E3D" w14:paraId="0E31BCA2" w14:textId="77777777">
      <w:pPr>
        <w:spacing w:before="56"/>
        <w:rPr>
          <w:b/>
        </w:rPr>
      </w:pPr>
    </w:p>
    <w:p w:rsidR="007B2E3D" w:rsidP="00F32C74" w:rsidRDefault="007B2E3D" w14:paraId="188AB303" w14:textId="77777777">
      <w:pPr>
        <w:spacing w:before="56"/>
        <w:rPr>
          <w:b/>
        </w:rPr>
      </w:pPr>
    </w:p>
    <w:p w:rsidR="007B2E3D" w:rsidP="00F32C74" w:rsidRDefault="007B2E3D" w14:paraId="1F077265" w14:textId="77777777">
      <w:pPr>
        <w:spacing w:before="56"/>
        <w:rPr>
          <w:b/>
        </w:rPr>
      </w:pPr>
    </w:p>
    <w:p w:rsidR="007C7F7A" w:rsidP="00F32C74" w:rsidRDefault="007F0803" w14:paraId="45E37212" w14:textId="2FE0DC0B">
      <w:pPr>
        <w:spacing w:before="56"/>
        <w:rPr>
          <w:b/>
          <w:i/>
          <w:iCs/>
          <w:u w:val="single"/>
        </w:rPr>
      </w:pPr>
      <w:r w:rsidRPr="007B2E3D">
        <w:rPr>
          <w:b/>
          <w:i/>
          <w:iCs/>
          <w:u w:val="single"/>
        </w:rPr>
        <w:t xml:space="preserve">Task </w:t>
      </w:r>
      <w:r w:rsidRPr="007B2E3D" w:rsidR="007B2E3D">
        <w:rPr>
          <w:b/>
          <w:i/>
          <w:iCs/>
          <w:u w:val="single"/>
        </w:rPr>
        <w:t>3</w:t>
      </w:r>
    </w:p>
    <w:p w:rsidRPr="007B2E3D" w:rsidR="007B2E3D" w:rsidP="00F32C74" w:rsidRDefault="007B2E3D" w14:paraId="60666D68" w14:textId="77777777">
      <w:pPr>
        <w:spacing w:before="56"/>
        <w:rPr>
          <w:b/>
          <w:i/>
          <w:iCs/>
          <w:u w:val="single"/>
        </w:rPr>
      </w:pPr>
    </w:p>
    <w:p w:rsidRPr="007B2E3D" w:rsidR="007C7F7A" w:rsidRDefault="007B2E3D" w14:paraId="419C0331" w14:textId="203C9A80">
      <w:pPr>
        <w:pStyle w:val="BodyText"/>
        <w:spacing w:before="0"/>
        <w:ind w:left="107"/>
        <w:rPr>
          <w:u w:val="single"/>
        </w:rPr>
      </w:pPr>
      <w:r w:rsidRPr="007B2E3D">
        <w:rPr>
          <w:u w:val="single"/>
        </w:rPr>
        <w:t>Create an</w:t>
      </w:r>
      <w:r w:rsidRPr="007B2E3D" w:rsidR="007F0803">
        <w:rPr>
          <w:u w:val="single"/>
        </w:rPr>
        <w:t xml:space="preserve"> Economic Keywords </w:t>
      </w:r>
      <w:r w:rsidRPr="007B2E3D">
        <w:rPr>
          <w:u w:val="single"/>
        </w:rPr>
        <w:t>literacy log and ensure you have the</w:t>
      </w:r>
      <w:r w:rsidRPr="007B2E3D" w:rsidR="007F0803">
        <w:rPr>
          <w:u w:val="single"/>
        </w:rPr>
        <w:t xml:space="preserve"> definitions</w:t>
      </w:r>
      <w:r w:rsidRPr="007B2E3D">
        <w:rPr>
          <w:u w:val="single"/>
        </w:rPr>
        <w:t xml:space="preserve"> and examples where appropriate:</w:t>
      </w:r>
    </w:p>
    <w:p w:rsidRPr="000D11FC" w:rsidR="007B2E3D" w:rsidRDefault="007B2E3D" w14:paraId="524CE59A" w14:textId="77777777">
      <w:pPr>
        <w:pStyle w:val="BodyText"/>
        <w:spacing w:before="0"/>
        <w:ind w:left="107"/>
      </w:pPr>
    </w:p>
    <w:p w:rsidRPr="000D11FC" w:rsidR="007C7F7A" w:rsidRDefault="007F0803" w14:paraId="193342CC" w14:textId="77777777">
      <w:pPr>
        <w:pStyle w:val="ListParagraph"/>
        <w:numPr>
          <w:ilvl w:val="0"/>
          <w:numId w:val="2"/>
        </w:numPr>
        <w:tabs>
          <w:tab w:val="left" w:pos="338"/>
        </w:tabs>
        <w:spacing w:before="3"/>
        <w:ind w:hanging="230"/>
      </w:pPr>
      <w:r w:rsidRPr="000D11FC">
        <w:t>Inflation</w:t>
      </w:r>
    </w:p>
    <w:p w:rsidRPr="000D11FC" w:rsidR="007C7F7A" w:rsidRDefault="007F0803" w14:paraId="5E965756" w14:textId="77777777">
      <w:pPr>
        <w:pStyle w:val="ListParagraph"/>
        <w:numPr>
          <w:ilvl w:val="0"/>
          <w:numId w:val="2"/>
        </w:numPr>
        <w:tabs>
          <w:tab w:val="left" w:pos="338"/>
        </w:tabs>
        <w:ind w:hanging="230"/>
      </w:pPr>
      <w:r w:rsidRPr="000D11FC">
        <w:t>Economies of</w:t>
      </w:r>
      <w:r w:rsidRPr="000D11FC">
        <w:rPr>
          <w:spacing w:val="-10"/>
        </w:rPr>
        <w:t xml:space="preserve"> </w:t>
      </w:r>
      <w:r w:rsidRPr="000D11FC">
        <w:t>Scale</w:t>
      </w:r>
    </w:p>
    <w:p w:rsidRPr="000D11FC" w:rsidR="007C7F7A" w:rsidRDefault="007F0803" w14:paraId="48A1662B" w14:textId="77777777">
      <w:pPr>
        <w:pStyle w:val="ListParagraph"/>
        <w:numPr>
          <w:ilvl w:val="0"/>
          <w:numId w:val="2"/>
        </w:numPr>
        <w:tabs>
          <w:tab w:val="left" w:pos="338"/>
        </w:tabs>
        <w:ind w:hanging="230"/>
      </w:pPr>
      <w:r w:rsidRPr="000D11FC">
        <w:t>GDP</w:t>
      </w:r>
    </w:p>
    <w:p w:rsidRPr="000D11FC" w:rsidR="007C7F7A" w:rsidRDefault="007F0803" w14:paraId="72D956FC" w14:textId="4FFFF505">
      <w:pPr>
        <w:pStyle w:val="ListParagraph"/>
        <w:numPr>
          <w:ilvl w:val="0"/>
          <w:numId w:val="2"/>
        </w:numPr>
        <w:tabs>
          <w:tab w:val="left" w:pos="336"/>
        </w:tabs>
        <w:ind w:left="335" w:hanging="228"/>
      </w:pPr>
      <w:r w:rsidRPr="000D11FC">
        <w:t>Merit Good</w:t>
      </w:r>
      <w:r w:rsidR="007B2E3D">
        <w:t>s</w:t>
      </w:r>
    </w:p>
    <w:p w:rsidRPr="000D11FC" w:rsidR="007C7F7A" w:rsidRDefault="007F0803" w14:paraId="16EAF9CF" w14:textId="77777777">
      <w:pPr>
        <w:pStyle w:val="ListParagraph"/>
        <w:numPr>
          <w:ilvl w:val="0"/>
          <w:numId w:val="2"/>
        </w:numPr>
        <w:tabs>
          <w:tab w:val="left" w:pos="338"/>
        </w:tabs>
        <w:ind w:hanging="230"/>
      </w:pPr>
      <w:r w:rsidRPr="000D11FC">
        <w:t>Balance of</w:t>
      </w:r>
      <w:r w:rsidRPr="000D11FC">
        <w:rPr>
          <w:spacing w:val="-7"/>
        </w:rPr>
        <w:t xml:space="preserve"> </w:t>
      </w:r>
      <w:r w:rsidRPr="000D11FC">
        <w:t>Payments</w:t>
      </w:r>
    </w:p>
    <w:p w:rsidR="007B2E3D" w:rsidP="007B2E3D" w:rsidRDefault="007F0803" w14:paraId="097C43AC" w14:textId="77777777">
      <w:pPr>
        <w:pStyle w:val="ListParagraph"/>
        <w:numPr>
          <w:ilvl w:val="0"/>
          <w:numId w:val="2"/>
        </w:numPr>
        <w:tabs>
          <w:tab w:val="left" w:pos="336"/>
        </w:tabs>
        <w:spacing w:before="41"/>
        <w:ind w:left="335" w:hanging="228"/>
      </w:pPr>
      <w:r w:rsidRPr="000D11FC">
        <w:t>Demerit Good</w:t>
      </w:r>
      <w:r w:rsidR="007B2E3D">
        <w:t>s</w:t>
      </w:r>
    </w:p>
    <w:p w:rsidR="007B2E3D" w:rsidP="007B2E3D" w:rsidRDefault="007B2E3D" w14:paraId="4BD13423" w14:textId="77777777">
      <w:pPr>
        <w:pStyle w:val="ListParagraph"/>
        <w:numPr>
          <w:ilvl w:val="0"/>
          <w:numId w:val="2"/>
        </w:numPr>
        <w:tabs>
          <w:tab w:val="left" w:pos="336"/>
        </w:tabs>
        <w:spacing w:before="41"/>
        <w:ind w:left="335" w:hanging="228"/>
      </w:pPr>
      <w:r>
        <w:t xml:space="preserve">Public goods </w:t>
      </w:r>
    </w:p>
    <w:p w:rsidR="007B2E3D" w:rsidP="007B2E3D" w:rsidRDefault="007B2E3D" w14:paraId="736A9F98" w14:textId="77777777">
      <w:pPr>
        <w:pStyle w:val="ListParagraph"/>
        <w:numPr>
          <w:ilvl w:val="0"/>
          <w:numId w:val="2"/>
        </w:numPr>
        <w:tabs>
          <w:tab w:val="left" w:pos="336"/>
        </w:tabs>
        <w:spacing w:before="41"/>
        <w:ind w:left="335" w:hanging="228"/>
      </w:pPr>
      <w:r>
        <w:t>Public sector</w:t>
      </w:r>
    </w:p>
    <w:p w:rsidR="007B2E3D" w:rsidP="007B2E3D" w:rsidRDefault="007F0803" w14:paraId="3A317AE6" w14:textId="77777777">
      <w:pPr>
        <w:pStyle w:val="ListParagraph"/>
        <w:numPr>
          <w:ilvl w:val="0"/>
          <w:numId w:val="2"/>
        </w:numPr>
        <w:tabs>
          <w:tab w:val="left" w:pos="336"/>
        </w:tabs>
        <w:spacing w:before="41"/>
        <w:ind w:left="335" w:hanging="228"/>
      </w:pPr>
      <w:r w:rsidRPr="000D11FC">
        <w:t>Monopoly</w:t>
      </w:r>
      <w:r w:rsidR="007B2E3D">
        <w:t xml:space="preserve"> power</w:t>
      </w:r>
    </w:p>
    <w:p w:rsidRPr="000D11FC" w:rsidR="007C7F7A" w:rsidP="007B2E3D" w:rsidRDefault="007F0803" w14:paraId="14C0E688" w14:textId="02380557">
      <w:pPr>
        <w:pStyle w:val="ListParagraph"/>
        <w:numPr>
          <w:ilvl w:val="0"/>
          <w:numId w:val="2"/>
        </w:numPr>
        <w:tabs>
          <w:tab w:val="left" w:pos="336"/>
        </w:tabs>
        <w:spacing w:before="41"/>
        <w:ind w:left="335" w:hanging="228"/>
      </w:pPr>
      <w:r w:rsidRPr="000D11FC">
        <w:t>Structural</w:t>
      </w:r>
      <w:r w:rsidRPr="007B2E3D">
        <w:rPr>
          <w:spacing w:val="-12"/>
        </w:rPr>
        <w:t xml:space="preserve"> </w:t>
      </w:r>
      <w:r w:rsidRPr="000D11FC">
        <w:t>unemployment</w:t>
      </w:r>
    </w:p>
    <w:p w:rsidRPr="000D11FC" w:rsidR="007C7F7A" w:rsidRDefault="007F0803" w14:paraId="31A96487" w14:textId="77777777">
      <w:pPr>
        <w:pStyle w:val="ListParagraph"/>
        <w:numPr>
          <w:ilvl w:val="0"/>
          <w:numId w:val="2"/>
        </w:numPr>
        <w:tabs>
          <w:tab w:val="left" w:pos="448"/>
        </w:tabs>
        <w:spacing w:before="40"/>
        <w:ind w:left="447" w:hanging="340"/>
      </w:pPr>
      <w:r w:rsidRPr="000D11FC">
        <w:t>Cyclical</w:t>
      </w:r>
      <w:r w:rsidRPr="000D11FC">
        <w:rPr>
          <w:spacing w:val="-7"/>
        </w:rPr>
        <w:t xml:space="preserve"> </w:t>
      </w:r>
      <w:r w:rsidRPr="000D11FC">
        <w:t>unemployment</w:t>
      </w:r>
    </w:p>
    <w:p w:rsidRPr="000D11FC" w:rsidR="007C7F7A" w:rsidRDefault="007F0803" w14:paraId="4A826AD4" w14:textId="77777777">
      <w:pPr>
        <w:pStyle w:val="ListParagraph"/>
        <w:numPr>
          <w:ilvl w:val="0"/>
          <w:numId w:val="2"/>
        </w:numPr>
        <w:tabs>
          <w:tab w:val="left" w:pos="448"/>
        </w:tabs>
        <w:ind w:left="447" w:hanging="340"/>
      </w:pPr>
      <w:r w:rsidRPr="000D11FC">
        <w:t>Fiscal</w:t>
      </w:r>
      <w:r w:rsidRPr="000D11FC">
        <w:rPr>
          <w:spacing w:val="-6"/>
        </w:rPr>
        <w:t xml:space="preserve"> </w:t>
      </w:r>
      <w:r w:rsidRPr="000D11FC">
        <w:t>policy</w:t>
      </w:r>
    </w:p>
    <w:p w:rsidRPr="000D11FC" w:rsidR="007C7F7A" w:rsidRDefault="007F0803" w14:paraId="0849346A" w14:textId="77777777">
      <w:pPr>
        <w:pStyle w:val="ListParagraph"/>
        <w:numPr>
          <w:ilvl w:val="0"/>
          <w:numId w:val="2"/>
        </w:numPr>
        <w:tabs>
          <w:tab w:val="left" w:pos="448"/>
        </w:tabs>
        <w:ind w:left="447" w:hanging="340"/>
      </w:pPr>
      <w:r w:rsidRPr="000D11FC">
        <w:t>Inferior</w:t>
      </w:r>
      <w:r w:rsidRPr="000D11FC">
        <w:rPr>
          <w:spacing w:val="-5"/>
        </w:rPr>
        <w:t xml:space="preserve"> </w:t>
      </w:r>
      <w:r w:rsidRPr="000D11FC">
        <w:t>good</w:t>
      </w:r>
    </w:p>
    <w:p w:rsidRPr="000D11FC" w:rsidR="007C7F7A" w:rsidRDefault="007F0803" w14:paraId="7B6C8179" w14:textId="77777777">
      <w:pPr>
        <w:pStyle w:val="ListParagraph"/>
        <w:numPr>
          <w:ilvl w:val="0"/>
          <w:numId w:val="2"/>
        </w:numPr>
        <w:tabs>
          <w:tab w:val="left" w:pos="448"/>
        </w:tabs>
        <w:ind w:left="447" w:hanging="340"/>
      </w:pPr>
      <w:r w:rsidRPr="000D11FC">
        <w:t>Monetary</w:t>
      </w:r>
      <w:r w:rsidRPr="000D11FC">
        <w:rPr>
          <w:spacing w:val="-3"/>
        </w:rPr>
        <w:t xml:space="preserve"> </w:t>
      </w:r>
      <w:r w:rsidRPr="000D11FC">
        <w:t>policy</w:t>
      </w:r>
    </w:p>
    <w:p w:rsidRPr="000D11FC" w:rsidR="007C7F7A" w:rsidRDefault="007F0803" w14:paraId="5694BCF3" w14:textId="77777777">
      <w:pPr>
        <w:pStyle w:val="ListParagraph"/>
        <w:numPr>
          <w:ilvl w:val="0"/>
          <w:numId w:val="2"/>
        </w:numPr>
        <w:tabs>
          <w:tab w:val="left" w:pos="448"/>
        </w:tabs>
        <w:ind w:left="447" w:hanging="340"/>
      </w:pPr>
      <w:r w:rsidRPr="000D11FC">
        <w:t>Supply side</w:t>
      </w:r>
      <w:r w:rsidRPr="000D11FC">
        <w:rPr>
          <w:spacing w:val="-5"/>
        </w:rPr>
        <w:t xml:space="preserve"> </w:t>
      </w:r>
      <w:r w:rsidRPr="000D11FC">
        <w:t>policy</w:t>
      </w:r>
    </w:p>
    <w:p w:rsidR="007C7F7A" w:rsidRDefault="007B2E3D" w14:paraId="2321918B" w14:textId="171B30CD">
      <w:pPr>
        <w:pStyle w:val="ListParagraph"/>
        <w:numPr>
          <w:ilvl w:val="0"/>
          <w:numId w:val="2"/>
        </w:numPr>
        <w:tabs>
          <w:tab w:val="left" w:pos="448"/>
        </w:tabs>
        <w:spacing w:before="41"/>
        <w:ind w:left="447" w:hanging="340"/>
      </w:pPr>
      <w:r>
        <w:t>Tax</w:t>
      </w:r>
    </w:p>
    <w:p w:rsidRPr="000D11FC" w:rsidR="007B2E3D" w:rsidRDefault="007B2E3D" w14:paraId="092BD6DB" w14:textId="73403961">
      <w:pPr>
        <w:pStyle w:val="ListParagraph"/>
        <w:numPr>
          <w:ilvl w:val="0"/>
          <w:numId w:val="2"/>
        </w:numPr>
        <w:tabs>
          <w:tab w:val="left" w:pos="448"/>
        </w:tabs>
        <w:spacing w:before="41"/>
        <w:ind w:left="447" w:hanging="340"/>
      </w:pPr>
      <w:r>
        <w:t>Interest rates</w:t>
      </w:r>
    </w:p>
    <w:p w:rsidRPr="000D11FC" w:rsidR="007C7F7A" w:rsidRDefault="007C7F7A" w14:paraId="7E30B659" w14:textId="77777777">
      <w:pPr>
        <w:pStyle w:val="BodyText"/>
        <w:spacing w:before="10"/>
        <w:ind w:left="0"/>
        <w:rPr>
          <w:sz w:val="21"/>
        </w:rPr>
      </w:pPr>
    </w:p>
    <w:p w:rsidR="126E17A8" w:rsidP="126E17A8" w:rsidRDefault="126E17A8" w14:paraId="77A2206A" w14:textId="6B08485C">
      <w:pPr>
        <w:pStyle w:val="BodyText"/>
        <w:spacing w:before="0"/>
        <w:ind w:left="107"/>
        <w:rPr>
          <w:b w:val="1"/>
          <w:bCs w:val="1"/>
          <w:u w:val="single"/>
        </w:rPr>
      </w:pPr>
    </w:p>
    <w:p w:rsidR="126E17A8" w:rsidP="126E17A8" w:rsidRDefault="126E17A8" w14:paraId="50579AF1" w14:textId="387B466E">
      <w:pPr>
        <w:pStyle w:val="BodyText"/>
        <w:spacing w:before="0"/>
        <w:ind w:left="107"/>
        <w:rPr>
          <w:b w:val="1"/>
          <w:bCs w:val="1"/>
          <w:u w:val="single"/>
        </w:rPr>
      </w:pPr>
    </w:p>
    <w:p w:rsidR="126E17A8" w:rsidP="126E17A8" w:rsidRDefault="126E17A8" w14:paraId="396653ED" w14:textId="7FF37205">
      <w:pPr>
        <w:pStyle w:val="BodyText"/>
        <w:spacing w:before="0"/>
        <w:ind w:left="107"/>
        <w:rPr>
          <w:b w:val="1"/>
          <w:bCs w:val="1"/>
          <w:u w:val="single"/>
        </w:rPr>
      </w:pPr>
    </w:p>
    <w:p w:rsidR="126E17A8" w:rsidP="126E17A8" w:rsidRDefault="126E17A8" w14:paraId="5232C2FD" w14:textId="4779CF25">
      <w:pPr>
        <w:pStyle w:val="BodyText"/>
        <w:spacing w:before="0"/>
        <w:ind w:left="107"/>
        <w:rPr>
          <w:b w:val="1"/>
          <w:bCs w:val="1"/>
          <w:u w:val="single"/>
        </w:rPr>
      </w:pPr>
    </w:p>
    <w:p w:rsidR="007C7F7A" w:rsidRDefault="007F0803" w14:paraId="2DD0700A" w14:textId="77E8E3EE">
      <w:pPr>
        <w:pStyle w:val="BodyText"/>
        <w:spacing w:before="0"/>
        <w:ind w:left="107"/>
        <w:rPr>
          <w:b/>
          <w:u w:val="single"/>
        </w:rPr>
      </w:pPr>
      <w:r w:rsidRPr="000D11FC">
        <w:rPr>
          <w:b/>
          <w:u w:val="single"/>
        </w:rPr>
        <w:t>Some websites to help with your research:</w:t>
      </w:r>
    </w:p>
    <w:p w:rsidR="00722A64" w:rsidRDefault="00722A64" w14:paraId="3C7D0C3C" w14:textId="244B2D7E">
      <w:pPr>
        <w:pStyle w:val="BodyText"/>
        <w:spacing w:before="0"/>
        <w:ind w:left="107"/>
        <w:rPr>
          <w:b/>
          <w:u w:val="single"/>
        </w:rPr>
      </w:pPr>
    </w:p>
    <w:p w:rsidRPr="000D11FC" w:rsidR="00722A64" w:rsidRDefault="00722A64" w14:paraId="731D107D" w14:textId="77777777">
      <w:pPr>
        <w:pStyle w:val="BodyText"/>
        <w:spacing w:before="0"/>
        <w:ind w:left="107"/>
        <w:rPr>
          <w:b/>
          <w:u w:val="single"/>
        </w:rPr>
      </w:pPr>
    </w:p>
    <w:p w:rsidRPr="000D11FC" w:rsidR="007C7F7A" w:rsidRDefault="007F0803" w14:paraId="30670547" w14:textId="77777777">
      <w:pPr>
        <w:pStyle w:val="ListParagraph"/>
        <w:numPr>
          <w:ilvl w:val="0"/>
          <w:numId w:val="1"/>
        </w:numPr>
        <w:tabs>
          <w:tab w:val="left" w:pos="336"/>
        </w:tabs>
        <w:spacing w:before="2"/>
      </w:pPr>
      <w:r w:rsidRPr="000D11FC">
        <w:t>Definitions A-Z from the economist</w:t>
      </w:r>
      <w:r w:rsidRPr="000D11FC">
        <w:rPr>
          <w:spacing w:val="-25"/>
        </w:rPr>
        <w:t xml:space="preserve"> </w:t>
      </w:r>
      <w:hyperlink r:id="rId25">
        <w:r w:rsidRPr="000D11FC">
          <w:t>http://www.economist.com/economics-a-to-z</w:t>
        </w:r>
      </w:hyperlink>
    </w:p>
    <w:p w:rsidRPr="000D11FC" w:rsidR="007C7F7A" w:rsidRDefault="007F0803" w14:paraId="7B423FDE" w14:textId="77777777">
      <w:pPr>
        <w:pStyle w:val="ListParagraph"/>
        <w:numPr>
          <w:ilvl w:val="0"/>
          <w:numId w:val="1"/>
        </w:numPr>
        <w:tabs>
          <w:tab w:val="left" w:pos="338"/>
        </w:tabs>
        <w:spacing w:before="41"/>
        <w:ind w:left="337" w:hanging="230"/>
      </w:pPr>
      <w:r w:rsidRPr="000D11FC">
        <w:t>Tutor2u – research any economic topic or event</w:t>
      </w:r>
      <w:r w:rsidRPr="000D11FC">
        <w:rPr>
          <w:spacing w:val="-29"/>
        </w:rPr>
        <w:t xml:space="preserve"> </w:t>
      </w:r>
      <w:hyperlink r:id="rId26">
        <w:r w:rsidRPr="000D11FC">
          <w:t>http://beta.tutor2u.net/economics/topics</w:t>
        </w:r>
      </w:hyperlink>
    </w:p>
    <w:p w:rsidR="007C7F7A" w:rsidRDefault="007F0803" w14:paraId="37992800" w14:textId="01E633E1">
      <w:pPr>
        <w:pStyle w:val="ListParagraph"/>
        <w:numPr>
          <w:ilvl w:val="0"/>
          <w:numId w:val="1"/>
        </w:numPr>
        <w:tabs>
          <w:tab w:val="left" w:pos="338"/>
        </w:tabs>
        <w:spacing w:before="36"/>
        <w:ind w:left="337" w:hanging="230"/>
      </w:pPr>
      <w:r w:rsidRPr="000D11FC">
        <w:t>Economics online</w:t>
      </w:r>
      <w:r w:rsidRPr="000D11FC">
        <w:rPr>
          <w:spacing w:val="-21"/>
        </w:rPr>
        <w:t xml:space="preserve"> </w:t>
      </w:r>
      <w:hyperlink r:id="rId27">
        <w:r w:rsidRPr="000D11FC">
          <w:t>http://www.economicsonline.co.uk/</w:t>
        </w:r>
      </w:hyperlink>
    </w:p>
    <w:p w:rsidR="007B2E3D" w:rsidP="007B2E3D" w:rsidRDefault="007B2E3D" w14:paraId="7760F91B" w14:textId="78A28B79">
      <w:pPr>
        <w:tabs>
          <w:tab w:val="left" w:pos="338"/>
        </w:tabs>
        <w:spacing w:before="36"/>
      </w:pPr>
    </w:p>
    <w:p w:rsidRPr="007B2E3D" w:rsidR="007B2E3D" w:rsidP="007B2E3D" w:rsidRDefault="007B2E3D" w14:paraId="0ECDA908" w14:textId="5A848544">
      <w:pPr>
        <w:tabs>
          <w:tab w:val="left" w:pos="338"/>
        </w:tabs>
        <w:spacing w:before="36"/>
        <w:rPr>
          <w:b/>
          <w:bCs/>
          <w:u w:val="single"/>
        </w:rPr>
      </w:pPr>
      <w:r w:rsidRPr="007B2E3D">
        <w:rPr>
          <w:b/>
          <w:bCs/>
          <w:u w:val="single"/>
        </w:rPr>
        <w:t>Task 4:</w:t>
      </w:r>
    </w:p>
    <w:p w:rsidR="007B2E3D" w:rsidP="007B2E3D" w:rsidRDefault="007B2E3D" w14:paraId="28F95ED7" w14:textId="01B82F7B">
      <w:pPr>
        <w:tabs>
          <w:tab w:val="left" w:pos="338"/>
        </w:tabs>
        <w:spacing w:before="36"/>
      </w:pPr>
    </w:p>
    <w:p w:rsidR="007B2E3D" w:rsidP="007B2E3D" w:rsidRDefault="007B2E3D" w14:paraId="12023F34" w14:textId="05742084">
      <w:pPr>
        <w:tabs>
          <w:tab w:val="left" w:pos="338"/>
        </w:tabs>
        <w:spacing w:before="36"/>
      </w:pPr>
      <w:r>
        <w:t>Listen and then write a two-page summary explaining your understanding of the economy using information from the links:</w:t>
      </w:r>
    </w:p>
    <w:p w:rsidR="007B2E3D" w:rsidP="007B2E3D" w:rsidRDefault="007B2E3D" w14:paraId="53102E76" w14:textId="2ED33BC9">
      <w:pPr>
        <w:tabs>
          <w:tab w:val="left" w:pos="338"/>
        </w:tabs>
        <w:spacing w:before="36"/>
      </w:pPr>
    </w:p>
    <w:p w:rsidR="007B2E3D" w:rsidP="007B2E3D" w:rsidRDefault="00143938" w14:paraId="78A95C77" w14:textId="0F478382">
      <w:pPr>
        <w:tabs>
          <w:tab w:val="left" w:pos="338"/>
        </w:tabs>
        <w:spacing w:before="36"/>
      </w:pPr>
      <w:hyperlink w:history="1" r:id="rId28">
        <w:r w:rsidR="007B2E3D">
          <w:rPr>
            <w:rStyle w:val="Hyperlink"/>
          </w:rPr>
          <w:t>Understand - The Economy - Welcome to Understand: The Economy - BBC Sounds</w:t>
        </w:r>
      </w:hyperlink>
    </w:p>
    <w:p w:rsidR="007B2E3D" w:rsidP="007B2E3D" w:rsidRDefault="00143938" w14:paraId="458CCDA5" w14:textId="13BA717A">
      <w:pPr>
        <w:tabs>
          <w:tab w:val="left" w:pos="338"/>
        </w:tabs>
        <w:spacing w:before="36"/>
      </w:pPr>
      <w:hyperlink w:history="1" r:id="rId29">
        <w:r w:rsidR="007B2E3D">
          <w:rPr>
            <w:rStyle w:val="Hyperlink"/>
          </w:rPr>
          <w:t>Understand - The Economy - The Economy: 1. Inflation - BBC Sounds</w:t>
        </w:r>
      </w:hyperlink>
    </w:p>
    <w:p w:rsidR="007B2E3D" w:rsidP="007B2E3D" w:rsidRDefault="00143938" w14:paraId="72A01F32" w14:textId="297D150E">
      <w:pPr>
        <w:tabs>
          <w:tab w:val="left" w:pos="338"/>
        </w:tabs>
        <w:spacing w:before="36"/>
      </w:pPr>
      <w:hyperlink w:history="1" r:id="rId30">
        <w:r w:rsidR="007B2E3D">
          <w:rPr>
            <w:rStyle w:val="Hyperlink"/>
          </w:rPr>
          <w:t>Understand - The Economy - The Economy: 2. Interest Rates and Mortgage Rates - BBC Sounds</w:t>
        </w:r>
      </w:hyperlink>
    </w:p>
    <w:p w:rsidR="007B2E3D" w:rsidP="007B2E3D" w:rsidRDefault="007B2E3D" w14:paraId="49920C10" w14:textId="02E5AC24">
      <w:pPr>
        <w:tabs>
          <w:tab w:val="left" w:pos="338"/>
        </w:tabs>
        <w:spacing w:before="36"/>
      </w:pPr>
    </w:p>
    <w:p w:rsidR="00722A64" w:rsidP="007B2E3D" w:rsidRDefault="00722A64" w14:paraId="4D3BE19A" w14:textId="77777777">
      <w:pPr>
        <w:tabs>
          <w:tab w:val="left" w:pos="338"/>
        </w:tabs>
        <w:spacing w:before="36"/>
        <w:rPr>
          <w:u w:val="single"/>
        </w:rPr>
      </w:pPr>
    </w:p>
    <w:p w:rsidR="00722A64" w:rsidP="007B2E3D" w:rsidRDefault="00722A64" w14:paraId="02A6A84B" w14:textId="77777777">
      <w:pPr>
        <w:tabs>
          <w:tab w:val="left" w:pos="338"/>
        </w:tabs>
        <w:spacing w:before="36"/>
        <w:rPr>
          <w:u w:val="single"/>
        </w:rPr>
      </w:pPr>
    </w:p>
    <w:p w:rsidR="00722A64" w:rsidP="007B2E3D" w:rsidRDefault="00722A64" w14:paraId="76F247AA" w14:textId="77777777">
      <w:pPr>
        <w:tabs>
          <w:tab w:val="left" w:pos="338"/>
        </w:tabs>
        <w:spacing w:before="36"/>
        <w:rPr>
          <w:u w:val="single"/>
        </w:rPr>
      </w:pPr>
    </w:p>
    <w:p w:rsidR="00722A64" w:rsidP="007B2E3D" w:rsidRDefault="00722A64" w14:paraId="67428015" w14:textId="77777777">
      <w:pPr>
        <w:tabs>
          <w:tab w:val="left" w:pos="338"/>
        </w:tabs>
        <w:spacing w:before="36"/>
        <w:rPr>
          <w:u w:val="single"/>
        </w:rPr>
      </w:pPr>
    </w:p>
    <w:p w:rsidR="007B2E3D" w:rsidP="13054695" w:rsidRDefault="00722A64" w14:paraId="40098AE3" w14:textId="1122AF9D">
      <w:pPr>
        <w:pStyle w:val="Normal"/>
        <w:tabs>
          <w:tab w:val="left" w:pos="338"/>
        </w:tabs>
        <w:spacing w:before="36"/>
        <w:rPr>
          <w:u w:val="single"/>
        </w:rPr>
      </w:pPr>
      <w:r w:rsidRPr="13054695" w:rsidR="00722A64">
        <w:rPr>
          <w:u w:val="single"/>
        </w:rPr>
        <w:t>Task 5:</w:t>
      </w:r>
    </w:p>
    <w:p w:rsidR="00722A64" w:rsidP="007B2E3D" w:rsidRDefault="00722A64" w14:paraId="0B113BA4" w14:textId="2E0AA24B">
      <w:pPr>
        <w:tabs>
          <w:tab w:val="left" w:pos="338"/>
        </w:tabs>
        <w:spacing w:before="36"/>
        <w:rPr>
          <w:u w:val="single"/>
        </w:rPr>
      </w:pPr>
    </w:p>
    <w:p w:rsidR="00722A64" w:rsidP="007B2E3D" w:rsidRDefault="00722A64" w14:paraId="6900F28B" w14:textId="5DF51FBF">
      <w:pPr>
        <w:tabs>
          <w:tab w:val="left" w:pos="338"/>
        </w:tabs>
        <w:spacing w:before="36"/>
        <w:rPr>
          <w:u w:val="single"/>
        </w:rPr>
      </w:pPr>
      <w:r>
        <w:rPr>
          <w:u w:val="single"/>
        </w:rPr>
        <w:t>Read the article below and write a half page summary explaining the changes in Interest rates and impact on millennials and the economy.</w:t>
      </w:r>
    </w:p>
    <w:p w:rsidR="00722A64" w:rsidP="007B2E3D" w:rsidRDefault="00722A64" w14:paraId="6E8A8522" w14:textId="532268CE">
      <w:pPr>
        <w:tabs>
          <w:tab w:val="left" w:pos="338"/>
        </w:tabs>
        <w:spacing w:before="36"/>
        <w:rPr>
          <w:u w:val="single"/>
        </w:rPr>
      </w:pPr>
    </w:p>
    <w:p w:rsidR="00722A64" w:rsidP="00722A64" w:rsidRDefault="00722A64" w14:paraId="77656C8E" w14:textId="336E6AF9">
      <w:pPr>
        <w:pStyle w:val="dcr-aosz2j"/>
        <w:shd w:val="clear" w:color="auto" w:fill="FEF9F5"/>
        <w:spacing w:before="0" w:beforeAutospacing="0" w:after="240" w:afterAutospacing="0"/>
        <w:textAlignment w:val="baseline"/>
        <w:rPr>
          <w:rFonts w:ascii="Georgia" w:hAnsi="Georgia"/>
          <w:color w:val="121212"/>
        </w:rPr>
      </w:pPr>
      <w:r>
        <w:rPr>
          <w:rFonts w:ascii="Georgia" w:hAnsi="Georgia"/>
          <w:color w:val="121212"/>
        </w:rPr>
        <w:t xml:space="preserve">Avoid avocado toast. Ditch the flat white. And turn your back on the lure of </w:t>
      </w:r>
      <w:proofErr w:type="spellStart"/>
      <w:r>
        <w:rPr>
          <w:rFonts w:ascii="Georgia" w:hAnsi="Georgia"/>
          <w:color w:val="121212"/>
        </w:rPr>
        <w:t>Instagrammable</w:t>
      </w:r>
      <w:proofErr w:type="spellEnd"/>
      <w:r>
        <w:rPr>
          <w:rFonts w:ascii="Georgia" w:hAnsi="Georgia"/>
          <w:color w:val="121212"/>
        </w:rPr>
        <w:t xml:space="preserve"> holidays. Over the past decade, millennials have been ordered to scrimp, save and toil to get on the property ladder. Cutting out small luxuries won’t have helped much in the pursuit of home ownership. But for those who managed to buy a home in recent years, there is a fresh insult.</w:t>
      </w:r>
    </w:p>
    <w:p w:rsidR="00722A64" w:rsidP="00722A64" w:rsidRDefault="00722A64" w14:paraId="090273E8" w14:textId="77777777">
      <w:pPr>
        <w:pStyle w:val="dcr-aosz2j"/>
        <w:shd w:val="clear" w:color="auto" w:fill="FEF9F5"/>
        <w:spacing w:before="0" w:beforeAutospacing="0" w:after="0" w:afterAutospacing="0"/>
        <w:textAlignment w:val="baseline"/>
        <w:rPr>
          <w:rFonts w:ascii="Georgia" w:hAnsi="Georgia"/>
          <w:color w:val="121212"/>
        </w:rPr>
      </w:pPr>
      <w:r>
        <w:rPr>
          <w:rFonts w:ascii="Georgia" w:hAnsi="Georgia"/>
          <w:color w:val="121212"/>
        </w:rPr>
        <w:t>In Britain’s exploding mortgage timebomb, young adults are paying the heaviest price – exposing yet again </w:t>
      </w:r>
      <w:hyperlink w:history="1" r:id="rId31">
        <w:r>
          <w:rPr>
            <w:rStyle w:val="Hyperlink"/>
            <w:rFonts w:ascii="Georgia" w:hAnsi="Georgia"/>
            <w:color w:val="C74600"/>
            <w:bdr w:val="none" w:color="auto" w:sz="0" w:space="0" w:frame="1"/>
          </w:rPr>
          <w:t>Britain’s widening generational gulf</w:t>
        </w:r>
      </w:hyperlink>
      <w:r>
        <w:rPr>
          <w:rFonts w:ascii="Georgia" w:hAnsi="Georgia"/>
          <w:color w:val="121212"/>
        </w:rPr>
        <w:t>. As the Bank of England whacks up interest rates to save the nation from the highest inflation rates since the early 1980s, it is those who hadn’t even been born then who carry the heaviest burden for bringing it down.</w:t>
      </w:r>
    </w:p>
    <w:p w:rsidR="00722A64" w:rsidP="00722A64" w:rsidRDefault="00722A64" w14:paraId="3E25498C" w14:textId="77777777">
      <w:pPr>
        <w:pStyle w:val="dcr-aosz2j"/>
        <w:shd w:val="clear" w:color="auto" w:fill="FEF9F5"/>
        <w:spacing w:before="0" w:beforeAutospacing="0" w:after="0" w:afterAutospacing="0"/>
        <w:textAlignment w:val="baseline"/>
        <w:rPr>
          <w:rFonts w:ascii="Georgia" w:hAnsi="Georgia"/>
          <w:color w:val="121212"/>
        </w:rPr>
      </w:pPr>
      <w:r>
        <w:rPr>
          <w:rFonts w:ascii="Georgia" w:hAnsi="Georgia"/>
          <w:color w:val="121212"/>
        </w:rPr>
        <w:t>According to the Institute for Fiscal Studies, the increase in monthly mortgage payments awaiting 20- to 40-year-olds will be about </w:t>
      </w:r>
      <w:hyperlink w:history="1" r:id="rId32">
        <w:r>
          <w:rPr>
            <w:rStyle w:val="Hyperlink"/>
            <w:rFonts w:ascii="Georgia" w:hAnsi="Georgia"/>
            <w:color w:val="C74600"/>
            <w:bdr w:val="none" w:color="auto" w:sz="0" w:space="0" w:frame="1"/>
          </w:rPr>
          <w:t>twice as large as the rise for those over the age of 60</w:t>
        </w:r>
      </w:hyperlink>
      <w:r>
        <w:rPr>
          <w:rFonts w:ascii="Georgia" w:hAnsi="Georgia"/>
          <w:color w:val="121212"/>
        </w:rPr>
        <w:t>. For millions more who rent, the prospect of home ownership is drifting further from reach, as their (typically older) landlords either sell up, or inflate rents at the </w:t>
      </w:r>
      <w:hyperlink w:history="1" r:id="rId33">
        <w:r>
          <w:rPr>
            <w:rStyle w:val="Hyperlink"/>
            <w:rFonts w:ascii="Georgia" w:hAnsi="Georgia"/>
            <w:color w:val="C74600"/>
            <w:bdr w:val="none" w:color="auto" w:sz="0" w:space="0" w:frame="1"/>
          </w:rPr>
          <w:t>fastest rate on record</w:t>
        </w:r>
      </w:hyperlink>
      <w:r>
        <w:rPr>
          <w:rFonts w:ascii="Georgia" w:hAnsi="Georgia"/>
          <w:color w:val="121212"/>
        </w:rPr>
        <w:t>.</w:t>
      </w:r>
    </w:p>
    <w:p w:rsidR="00722A64" w:rsidP="00722A64" w:rsidRDefault="00722A64" w14:paraId="37835787" w14:textId="77777777">
      <w:pPr>
        <w:pStyle w:val="dcr-aosz2j"/>
        <w:shd w:val="clear" w:color="auto" w:fill="FEF9F5"/>
        <w:spacing w:before="0" w:beforeAutospacing="0" w:after="0" w:afterAutospacing="0"/>
        <w:textAlignment w:val="baseline"/>
        <w:rPr>
          <w:rFonts w:ascii="Georgia" w:hAnsi="Georgia"/>
          <w:color w:val="121212"/>
        </w:rPr>
      </w:pPr>
      <w:r>
        <w:rPr>
          <w:rFonts w:ascii="Georgia" w:hAnsi="Georgia"/>
          <w:color w:val="121212"/>
        </w:rPr>
        <w:t xml:space="preserve">As with each of the last three big economic shocks to hit Britain – from the 2008 financial crash to the </w:t>
      </w:r>
      <w:proofErr w:type="spellStart"/>
      <w:r>
        <w:rPr>
          <w:rFonts w:ascii="Georgia" w:hAnsi="Georgia"/>
          <w:color w:val="121212"/>
        </w:rPr>
        <w:t>Covid</w:t>
      </w:r>
      <w:proofErr w:type="spellEnd"/>
      <w:r>
        <w:rPr>
          <w:rFonts w:ascii="Georgia" w:hAnsi="Georgia"/>
          <w:color w:val="121212"/>
        </w:rPr>
        <w:t xml:space="preserve"> pandemic and cost of living crisis – the nation’s younger generations have been sold down the river, forced to endure stagnant wages, crumbling job opportunities, the rising cost of education, the dismantling of generous company pension schemes and housing penury. It is hardly any wonder that millennials – broadly defined as those aged 25 to 40 – </w:t>
      </w:r>
      <w:hyperlink w:history="1" r:id="rId34">
        <w:r>
          <w:rPr>
            <w:rStyle w:val="Hyperlink"/>
            <w:rFonts w:ascii="Georgia" w:hAnsi="Georgia"/>
            <w:color w:val="C74600"/>
            <w:bdr w:val="none" w:color="auto" w:sz="0" w:space="0" w:frame="1"/>
          </w:rPr>
          <w:t>believe the Tories deserve to lose</w:t>
        </w:r>
      </w:hyperlink>
      <w:r>
        <w:rPr>
          <w:rFonts w:ascii="Georgia" w:hAnsi="Georgia"/>
          <w:color w:val="121212"/>
        </w:rPr>
        <w:t> the next election.</w:t>
      </w:r>
    </w:p>
    <w:p w:rsidR="00722A64" w:rsidP="00722A64" w:rsidRDefault="00722A64" w14:paraId="44C19D73" w14:textId="77777777">
      <w:pPr>
        <w:pStyle w:val="dcr-aosz2j"/>
        <w:shd w:val="clear" w:color="auto" w:fill="FEF9F5"/>
        <w:spacing w:before="0" w:beforeAutospacing="0" w:after="240" w:afterAutospacing="0"/>
        <w:textAlignment w:val="baseline"/>
        <w:rPr>
          <w:rFonts w:ascii="Georgia" w:hAnsi="Georgia"/>
          <w:color w:val="121212"/>
        </w:rPr>
      </w:pPr>
      <w:r>
        <w:rPr>
          <w:rFonts w:ascii="Georgia" w:hAnsi="Georgia"/>
          <w:color w:val="121212"/>
        </w:rPr>
        <w:t>For all the headlines of the past fortnight about mortgage misery and financial pain, it’s worth remembering that a sizeable chunk of society will see little or no impact – having either already paid off their mortgage, or had the wealth or good fortune never to have had one.</w:t>
      </w:r>
    </w:p>
    <w:p w:rsidR="00722A64" w:rsidP="00722A64" w:rsidRDefault="00722A64" w14:paraId="52C22296" w14:textId="77777777">
      <w:pPr>
        <w:pStyle w:val="dcr-aosz2j"/>
        <w:shd w:val="clear" w:color="auto" w:fill="FEF9F5"/>
        <w:spacing w:before="0" w:beforeAutospacing="0" w:after="0" w:afterAutospacing="0"/>
        <w:textAlignment w:val="baseline"/>
        <w:rPr>
          <w:rFonts w:ascii="Georgia" w:hAnsi="Georgia"/>
          <w:color w:val="121212"/>
        </w:rPr>
      </w:pPr>
      <w:r>
        <w:rPr>
          <w:rFonts w:ascii="Georgia" w:hAnsi="Georgia"/>
          <w:color w:val="121212"/>
        </w:rPr>
        <w:t>More households in England and Wales are in this position than have a mortgage, with as many as </w:t>
      </w:r>
      <w:hyperlink w:history="1" r:id="rId35">
        <w:r>
          <w:rPr>
            <w:rStyle w:val="Hyperlink"/>
            <w:rFonts w:ascii="Georgia" w:hAnsi="Georgia"/>
            <w:color w:val="C74600"/>
            <w:bdr w:val="none" w:color="auto" w:sz="0" w:space="0" w:frame="1"/>
          </w:rPr>
          <w:t>8.1m, or about a third of the total</w:t>
        </w:r>
      </w:hyperlink>
      <w:r>
        <w:rPr>
          <w:rFonts w:ascii="Georgia" w:hAnsi="Georgia"/>
          <w:color w:val="121212"/>
        </w:rPr>
        <w:t>, being mortgage free. Instead, the full force of the Bank’s toughest rate-hiking cycle in decades is reserved for the 7.4m with a mortgage, alongside 5m private renters, and 4.2m social tenants.</w:t>
      </w:r>
    </w:p>
    <w:p w:rsidR="00722A64" w:rsidP="00722A64" w:rsidRDefault="00722A64" w14:paraId="7CB5BE36" w14:textId="77777777">
      <w:pPr>
        <w:pStyle w:val="dcr-aosz2j"/>
        <w:shd w:val="clear" w:color="auto" w:fill="FEF9F5"/>
        <w:spacing w:before="0" w:beforeAutospacing="0" w:after="240" w:afterAutospacing="0"/>
        <w:textAlignment w:val="baseline"/>
        <w:rPr>
          <w:rFonts w:ascii="Georgia" w:hAnsi="Georgia"/>
          <w:color w:val="121212"/>
        </w:rPr>
      </w:pPr>
      <w:r>
        <w:rPr>
          <w:rFonts w:ascii="Georgia" w:hAnsi="Georgia"/>
          <w:color w:val="121212"/>
        </w:rPr>
        <w:t>In some parts of the country more than half of homes – largely in wealthier rural or suburban areas with older demographics – are owned outright. For north Norfolk, east Devon, the Staffordshire Moorlands and Castle Point in Essex, the exploding mortgage crisis is nowhere near as acute. By comparison, less than a quarter of homes are owned outright in cities such as Liverpool and Newcastle, with the smallest proportions in London, where property prices are highest.</w:t>
      </w:r>
    </w:p>
    <w:p w:rsidR="00722A64" w:rsidP="00722A64" w:rsidRDefault="00722A64" w14:paraId="634F2922" w14:textId="77777777">
      <w:pPr>
        <w:pStyle w:val="dcr-aosz2j"/>
        <w:shd w:val="clear" w:color="auto" w:fill="FEF9F5"/>
        <w:spacing w:before="0" w:beforeAutospacing="0" w:after="240" w:afterAutospacing="0"/>
        <w:textAlignment w:val="baseline"/>
        <w:rPr>
          <w:rFonts w:ascii="Georgia" w:hAnsi="Georgia"/>
          <w:color w:val="121212"/>
        </w:rPr>
      </w:pPr>
      <w:r>
        <w:rPr>
          <w:rFonts w:ascii="Georgia" w:hAnsi="Georgia"/>
          <w:color w:val="121212"/>
        </w:rPr>
        <w:t>This isn’t to say that older generations will escape entirely, nor that everyone born after 1982 is equally affected. The bank of mum and dad has become a more important route to home ownership than hard work for many, while most under-30s living away from their parents do so in private-rented homes.</w:t>
      </w:r>
    </w:p>
    <w:p w:rsidR="00722A64" w:rsidP="00722A64" w:rsidRDefault="00722A64" w14:paraId="6EE9DF94" w14:textId="77777777">
      <w:pPr>
        <w:pStyle w:val="dcr-aosz2j"/>
        <w:shd w:val="clear" w:color="auto" w:fill="FEF9F5"/>
        <w:spacing w:before="0" w:beforeAutospacing="0" w:after="240" w:afterAutospacing="0"/>
        <w:textAlignment w:val="baseline"/>
        <w:rPr>
          <w:rFonts w:ascii="Georgia" w:hAnsi="Georgia"/>
          <w:color w:val="121212"/>
        </w:rPr>
      </w:pPr>
      <w:r>
        <w:rPr>
          <w:rFonts w:ascii="Georgia" w:hAnsi="Georgia"/>
          <w:color w:val="121212"/>
        </w:rPr>
        <w:t>However, past episodes of the central bank cranking up interest rates to crush inflation would have had a far more even impact across society. Today, entrenched and worsening inequalities have blunted the power of monetary policy.</w:t>
      </w:r>
    </w:p>
    <w:p w:rsidR="00722A64" w:rsidP="00722A64" w:rsidRDefault="00722A64" w14:paraId="1D3335FE" w14:textId="77777777">
      <w:pPr>
        <w:pStyle w:val="dcr-aosz2j"/>
        <w:shd w:val="clear" w:color="auto" w:fill="FEF9F5"/>
        <w:spacing w:before="0" w:beforeAutospacing="0" w:after="0" w:afterAutospacing="0"/>
        <w:textAlignment w:val="baseline"/>
        <w:rPr>
          <w:rFonts w:ascii="Georgia" w:hAnsi="Georgia"/>
          <w:color w:val="121212"/>
        </w:rPr>
      </w:pPr>
      <w:r>
        <w:rPr>
          <w:rFonts w:ascii="Georgia" w:hAnsi="Georgia"/>
          <w:color w:val="121212"/>
        </w:rPr>
        <w:t>Back in 1989, almost </w:t>
      </w:r>
      <w:hyperlink w:history="1" r:id="rId36">
        <w:r>
          <w:rPr>
            <w:rStyle w:val="Hyperlink"/>
            <w:rFonts w:ascii="Georgia" w:hAnsi="Georgia"/>
            <w:color w:val="C74600"/>
            <w:bdr w:val="none" w:color="auto" w:sz="0" w:space="0" w:frame="1"/>
          </w:rPr>
          <w:t>40% of households owned a home with a mortgage</w:t>
        </w:r>
      </w:hyperlink>
      <w:r>
        <w:rPr>
          <w:rFonts w:ascii="Georgia" w:hAnsi="Georgia"/>
          <w:color w:val="121212"/>
        </w:rPr>
        <w:t xml:space="preserve">, and were therefore exposed to rising costs, according to the Resolution Foundation. Today, as </w:t>
      </w:r>
      <w:r>
        <w:rPr>
          <w:rFonts w:ascii="Georgia" w:hAnsi="Georgia"/>
          <w:color w:val="121212"/>
        </w:rPr>
        <w:t>more older people own outright, and more younger adults rent, the share of households with a mortgage is below 30%.</w:t>
      </w:r>
    </w:p>
    <w:p w:rsidR="00722A64" w:rsidP="00722A64" w:rsidRDefault="00722A64" w14:paraId="50AB0340" w14:textId="77777777">
      <w:pPr>
        <w:pStyle w:val="dcr-aosz2j"/>
        <w:shd w:val="clear" w:color="auto" w:fill="FEF9F5"/>
        <w:spacing w:before="0" w:beforeAutospacing="0" w:after="240" w:afterAutospacing="0"/>
        <w:textAlignment w:val="baseline"/>
        <w:rPr>
          <w:rFonts w:ascii="Georgia" w:hAnsi="Georgia"/>
          <w:color w:val="121212"/>
        </w:rPr>
      </w:pPr>
      <w:r>
        <w:rPr>
          <w:rFonts w:ascii="Georgia" w:hAnsi="Georgia"/>
          <w:color w:val="121212"/>
        </w:rPr>
        <w:t>Millennials are half as likely to own a home at the age of 30 as baby boomers were, after a more than tenfold increase in house prices since the early 1980s – leaving the average first-time buyer requiring a deposit 10 times larger than four decades ago.</w:t>
      </w:r>
    </w:p>
    <w:p w:rsidR="00722A64" w:rsidP="00722A64" w:rsidRDefault="00722A64" w14:paraId="4BA88E02" w14:textId="77777777">
      <w:pPr>
        <w:pStyle w:val="dcr-aosz2j"/>
        <w:shd w:val="clear" w:color="auto" w:fill="FEF9F5"/>
        <w:spacing w:before="0" w:beforeAutospacing="0" w:after="240" w:afterAutospacing="0"/>
        <w:textAlignment w:val="baseline"/>
        <w:rPr>
          <w:rFonts w:ascii="Georgia" w:hAnsi="Georgia"/>
          <w:color w:val="121212"/>
        </w:rPr>
      </w:pPr>
      <w:r>
        <w:rPr>
          <w:rFonts w:ascii="Georgia" w:hAnsi="Georgia"/>
          <w:color w:val="121212"/>
        </w:rPr>
        <w:t>Older generations might have faced considerably higher interest rates during the inflation-prone 1970s and 80s, when interest rates peaked as high as 17%. But their mortgage costs were still often more affordable than today. Homeowners then benefited from average house prices of below £60,000, about three times annual income, as well as from tax breaks on home loan payments through the government’s now defunct mortgage interest relief at source policy.</w:t>
      </w:r>
    </w:p>
    <w:p w:rsidRPr="00722A64" w:rsidR="00722A64" w:rsidP="00722A64" w:rsidRDefault="00143938" w14:paraId="01354EC6" w14:textId="0D7FF386">
      <w:pPr>
        <w:shd w:val="clear" w:color="auto" w:fill="F6F6F6"/>
        <w:textAlignment w:val="baseline"/>
        <w:rPr>
          <w:rFonts w:ascii="Times New Roman" w:hAnsi="Times New Roman"/>
          <w:color w:val="C74600"/>
          <w:bdr w:val="none" w:color="auto" w:sz="0" w:space="0" w:frame="1"/>
        </w:rPr>
      </w:pPr>
      <w:hyperlink w:history="1" r:id="rId37">
        <w:r>
          <w:rPr>
            <w:rStyle w:val="Hyperlink"/>
          </w:rPr>
          <w:t>https://www.theguardian.com/society/2023/jun/25/margaret-thatchers-dream-turns-to-dust-the-days-of-easy-home-buying-are-over</w:t>
        </w:r>
      </w:hyperlink>
    </w:p>
    <w:p w:rsidR="00722A64" w:rsidP="00722A64" w:rsidRDefault="00722A64" w14:paraId="751BAD16" w14:textId="77777777">
      <w:pPr>
        <w:pStyle w:val="dcr-aosz2j"/>
        <w:shd w:val="clear" w:color="auto" w:fill="FEF9F5"/>
        <w:spacing w:before="0" w:beforeAutospacing="0" w:after="240" w:afterAutospacing="0"/>
        <w:textAlignment w:val="baseline"/>
        <w:rPr>
          <w:rFonts w:ascii="Georgia" w:hAnsi="Georgia"/>
          <w:color w:val="121212"/>
        </w:rPr>
      </w:pPr>
      <w:r>
        <w:rPr>
          <w:rFonts w:ascii="Georgia" w:hAnsi="Georgia"/>
          <w:color w:val="121212"/>
        </w:rPr>
        <w:t>With house prices averaging £285,000 today, or about eight times the average income, smaller interest rate hikes than in the past will have a more painful impact. In the past decade alone house prices have risen by more than two-thirds, meaning more recent buyers are likely to have larger debts, leaving them severely squeezed.</w:t>
      </w:r>
    </w:p>
    <w:p w:rsidR="00722A64" w:rsidP="00722A64" w:rsidRDefault="00722A64" w14:paraId="41CC16CF" w14:textId="77777777">
      <w:pPr>
        <w:pStyle w:val="dcr-aosz2j"/>
        <w:shd w:val="clear" w:color="auto" w:fill="FEF9F5"/>
        <w:spacing w:before="0" w:beforeAutospacing="0" w:after="240" w:afterAutospacing="0"/>
        <w:textAlignment w:val="baseline"/>
        <w:rPr>
          <w:rFonts w:ascii="Georgia" w:hAnsi="Georgia"/>
          <w:color w:val="121212"/>
        </w:rPr>
      </w:pPr>
      <w:r>
        <w:rPr>
          <w:rFonts w:ascii="Georgia" w:hAnsi="Georgia"/>
          <w:color w:val="121212"/>
        </w:rPr>
        <w:t>The good news this time around is that mass home repossessions and the pain of negative equity for millions is unlikely, thanks in part to tougher mortgage regulations introduced since the 2008 financial crisis. However, higher interest rates will add almost £16bn to mortgage payments in aggregate, forcing borrowers to make vast cuts elsewhere to keep a roof over their heads.</w:t>
      </w:r>
    </w:p>
    <w:p w:rsidR="00722A64" w:rsidP="00722A64" w:rsidRDefault="00722A64" w14:paraId="4D93E548" w14:textId="77777777">
      <w:pPr>
        <w:pStyle w:val="dcr-aosz2j"/>
        <w:shd w:val="clear" w:color="auto" w:fill="FEF9F5"/>
        <w:spacing w:before="0" w:beforeAutospacing="0" w:after="0" w:afterAutospacing="0"/>
        <w:textAlignment w:val="baseline"/>
        <w:rPr>
          <w:rFonts w:ascii="Georgia" w:hAnsi="Georgia"/>
          <w:color w:val="121212"/>
        </w:rPr>
      </w:pPr>
      <w:r>
        <w:rPr>
          <w:rFonts w:ascii="Georgia" w:hAnsi="Georgia"/>
          <w:color w:val="121212"/>
        </w:rPr>
        <w:t>For the economy at large, the scale of belt tightening required will </w:t>
      </w:r>
      <w:hyperlink w:history="1" r:id="rId38">
        <w:r>
          <w:rPr>
            <w:rStyle w:val="Hyperlink"/>
            <w:rFonts w:ascii="Georgia" w:hAnsi="Georgia"/>
            <w:color w:val="C74600"/>
            <w:bdr w:val="none" w:color="auto" w:sz="0" w:space="0" w:frame="1"/>
          </w:rPr>
          <w:t>probably tip the country into recession</w:t>
        </w:r>
      </w:hyperlink>
      <w:r>
        <w:rPr>
          <w:rFonts w:ascii="Georgia" w:hAnsi="Georgia"/>
          <w:color w:val="121212"/>
        </w:rPr>
        <w:t>. In turn, should more businesses fail, job losses mount and wages stagnate, it will be the working-age population and those just entering the workforce for the first time who face the most hardship.</w:t>
      </w:r>
    </w:p>
    <w:p w:rsidR="00722A64" w:rsidP="00722A64" w:rsidRDefault="00722A64" w14:paraId="3DCFCC14" w14:textId="77777777">
      <w:pPr>
        <w:pStyle w:val="dcr-aosz2j"/>
        <w:shd w:val="clear" w:color="auto" w:fill="FEF9F5"/>
        <w:spacing w:before="0" w:beforeAutospacing="0" w:after="240" w:afterAutospacing="0"/>
        <w:textAlignment w:val="baseline"/>
        <w:rPr>
          <w:rFonts w:ascii="Georgia" w:hAnsi="Georgia"/>
          <w:color w:val="121212"/>
        </w:rPr>
      </w:pPr>
      <w:r>
        <w:rPr>
          <w:rFonts w:ascii="Georgia" w:hAnsi="Georgia"/>
          <w:color w:val="121212"/>
        </w:rPr>
        <w:t>There is a clear political opportunity. After the parade of economic shocks borne mostly by younger generations, it is time for politicians of all parties to wake up and tackle the yawning divide. Britain’s worsening problem with generational inequality will persist without action.</w:t>
      </w:r>
    </w:p>
    <w:p w:rsidR="00722A64" w:rsidP="007B2E3D" w:rsidRDefault="00722A64" w14:paraId="6A1B7FA0" w14:textId="77777777">
      <w:pPr>
        <w:tabs>
          <w:tab w:val="left" w:pos="338"/>
        </w:tabs>
        <w:spacing w:before="36"/>
        <w:rPr>
          <w:u w:val="single"/>
        </w:rPr>
      </w:pPr>
    </w:p>
    <w:p w:rsidR="00722A64" w:rsidP="00722A64" w:rsidRDefault="00722A64" w14:paraId="03ECDB46" w14:textId="31EE4E6C">
      <w:pPr>
        <w:spacing w:line="256" w:lineRule="auto"/>
        <w:jc w:val="center"/>
        <w:rPr>
          <w:rFonts w:asciiTheme="majorHAnsi" w:hAnsiTheme="majorHAnsi" w:cstheme="majorHAnsi"/>
          <w:b/>
          <w:bCs/>
          <w:sz w:val="28"/>
          <w:szCs w:val="28"/>
          <w:u w:val="single"/>
        </w:rPr>
      </w:pPr>
      <w:r w:rsidRPr="00DB7F27">
        <w:rPr>
          <w:rFonts w:asciiTheme="majorHAnsi" w:hAnsiTheme="majorHAnsi" w:cstheme="majorHAnsi"/>
          <w:b/>
          <w:bCs/>
          <w:sz w:val="28"/>
          <w:szCs w:val="28"/>
          <w:u w:val="single"/>
        </w:rPr>
        <w:t xml:space="preserve">CAREER PATHWAYS IN </w:t>
      </w:r>
      <w:r>
        <w:rPr>
          <w:rFonts w:asciiTheme="majorHAnsi" w:hAnsiTheme="majorHAnsi" w:cstheme="majorHAnsi"/>
          <w:b/>
          <w:bCs/>
          <w:sz w:val="28"/>
          <w:szCs w:val="28"/>
          <w:u w:val="single"/>
        </w:rPr>
        <w:t>ECONOMICS</w:t>
      </w:r>
    </w:p>
    <w:p w:rsidR="00722A64" w:rsidP="00722A64" w:rsidRDefault="00722A64" w14:paraId="1E436033" w14:textId="19CE4BA3">
      <w:pPr>
        <w:spacing w:line="256" w:lineRule="auto"/>
        <w:jc w:val="center"/>
        <w:rPr>
          <w:rFonts w:asciiTheme="majorHAnsi" w:hAnsiTheme="majorHAnsi" w:cstheme="majorHAnsi"/>
          <w:b/>
          <w:bCs/>
          <w:sz w:val="28"/>
          <w:szCs w:val="28"/>
          <w:u w:val="single"/>
        </w:rPr>
      </w:pPr>
    </w:p>
    <w:p w:rsidR="00722A64" w:rsidP="00722A64" w:rsidRDefault="00722A64" w14:paraId="1A386E28" w14:textId="01E6A204">
      <w:pPr>
        <w:spacing w:line="256" w:lineRule="auto"/>
        <w:jc w:val="center"/>
        <w:rPr>
          <w:rFonts w:asciiTheme="majorHAnsi" w:hAnsiTheme="majorHAnsi" w:cstheme="majorHAnsi"/>
          <w:b/>
          <w:bCs/>
          <w:sz w:val="28"/>
          <w:szCs w:val="28"/>
          <w:u w:val="single"/>
        </w:rPr>
      </w:pPr>
    </w:p>
    <w:p w:rsidRPr="00DB7F27" w:rsidR="00722A64" w:rsidP="00722A64" w:rsidRDefault="0090563A" w14:paraId="07E230C0" w14:textId="7ADE725E">
      <w:pPr>
        <w:spacing w:line="256" w:lineRule="auto"/>
        <w:rPr>
          <w:rFonts w:asciiTheme="majorHAnsi" w:hAnsiTheme="majorHAnsi" w:cstheme="majorHAnsi"/>
          <w:b/>
          <w:bCs/>
          <w:sz w:val="28"/>
          <w:szCs w:val="28"/>
          <w:u w:val="single"/>
        </w:rPr>
      </w:pPr>
      <w:r>
        <w:rPr>
          <w:noProof/>
        </w:rPr>
        <w:drawing>
          <wp:inline distT="0" distB="0" distL="0" distR="0" wp14:anchorId="42D67530" wp14:editId="5252949A">
            <wp:extent cx="5759450" cy="171259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5759450" cy="1712595"/>
                    </a:xfrm>
                    <a:prstGeom prst="rect">
                      <a:avLst/>
                    </a:prstGeom>
                  </pic:spPr>
                </pic:pic>
              </a:graphicData>
            </a:graphic>
          </wp:inline>
        </w:drawing>
      </w:r>
    </w:p>
    <w:p w:rsidR="00722A64" w:rsidP="007B2E3D" w:rsidRDefault="00722A64" w14:paraId="1E8C5312" w14:textId="085BA093">
      <w:pPr>
        <w:tabs>
          <w:tab w:val="left" w:pos="338"/>
        </w:tabs>
        <w:spacing w:before="36"/>
        <w:rPr>
          <w:u w:val="single"/>
        </w:rPr>
      </w:pPr>
    </w:p>
    <w:p w:rsidR="00722A64" w:rsidP="007B2E3D" w:rsidRDefault="00722A64" w14:paraId="3E2BE25F" w14:textId="451BB502">
      <w:pPr>
        <w:tabs>
          <w:tab w:val="left" w:pos="338"/>
        </w:tabs>
        <w:spacing w:before="36"/>
        <w:rPr>
          <w:u w:val="single"/>
        </w:rPr>
      </w:pPr>
    </w:p>
    <w:p w:rsidRPr="0090563A" w:rsidR="0090563A" w:rsidP="0090563A" w:rsidRDefault="0090563A" w14:paraId="3974BBF8" w14:textId="485CB759">
      <w:pPr>
        <w:tabs>
          <w:tab w:val="left" w:pos="338"/>
        </w:tabs>
        <w:spacing w:before="36"/>
        <w:rPr>
          <w:noProof/>
        </w:rPr>
      </w:pPr>
      <w:r>
        <w:rPr>
          <w:noProof/>
        </w:rPr>
        <w:drawing>
          <wp:inline distT="0" distB="0" distL="0" distR="0" wp14:anchorId="52B8F49E" wp14:editId="4764CC8C">
            <wp:extent cx="5248275" cy="3816717"/>
            <wp:effectExtent l="0" t="0" r="0" b="0"/>
            <wp:docPr id="8" name="Picture 8" descr="A picture containing text,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0"/>
                    <a:srcRect t="11117"/>
                    <a:stretch/>
                  </pic:blipFill>
                  <pic:spPr bwMode="auto">
                    <a:xfrm>
                      <a:off x="0" y="0"/>
                      <a:ext cx="5257252" cy="3823246"/>
                    </a:xfrm>
                    <a:prstGeom prst="rect">
                      <a:avLst/>
                    </a:prstGeom>
                    <a:ln>
                      <a:noFill/>
                    </a:ln>
                    <a:extLst>
                      <a:ext uri="{53640926-AAD7-44D8-BBD7-CCE9431645EC}">
                        <a14:shadowObscured xmlns:a14="http://schemas.microsoft.com/office/drawing/2010/main"/>
                      </a:ext>
                    </a:extLst>
                  </pic:spPr>
                </pic:pic>
              </a:graphicData>
            </a:graphic>
          </wp:inline>
        </w:drawing>
      </w:r>
    </w:p>
    <w:p w:rsidR="13054695" w:rsidP="13054695" w:rsidRDefault="13054695" w14:paraId="713E725A" w14:textId="41C26558">
      <w:pPr>
        <w:rPr>
          <w:b w:val="1"/>
          <w:bCs w:val="1"/>
          <w:u w:val="single"/>
        </w:rPr>
      </w:pPr>
    </w:p>
    <w:p w:rsidR="13054695" w:rsidP="13054695" w:rsidRDefault="13054695" w14:paraId="49097A9E" w14:textId="36B46879">
      <w:pPr>
        <w:rPr>
          <w:b w:val="1"/>
          <w:bCs w:val="1"/>
          <w:u w:val="single"/>
        </w:rPr>
      </w:pPr>
    </w:p>
    <w:p w:rsidRPr="0090563A" w:rsidR="0090563A" w:rsidP="0090563A" w:rsidRDefault="0090563A" w14:paraId="397501A2" w14:textId="2A05DE5E">
      <w:pPr>
        <w:rPr>
          <w:b/>
          <w:bCs/>
          <w:u w:val="single"/>
        </w:rPr>
      </w:pPr>
      <w:r w:rsidRPr="0090563A">
        <w:rPr>
          <w:b/>
          <w:bCs/>
          <w:u w:val="single"/>
        </w:rPr>
        <w:t>Government Economics fast stream:</w:t>
      </w:r>
    </w:p>
    <w:p w:rsidR="0090563A" w:rsidP="0090563A" w:rsidRDefault="0090563A" w14:paraId="211F75F0" w14:textId="4EFC44B0"/>
    <w:p w:rsidR="0090563A" w:rsidP="0090563A" w:rsidRDefault="00143938" w14:paraId="3EE3FF3C" w14:textId="3E307A1D">
      <w:hyperlink w:history="1" r:id="rId41">
        <w:r w:rsidR="0090563A">
          <w:rPr>
            <w:rStyle w:val="Hyperlink"/>
          </w:rPr>
          <w:t>Government Economic Service | Civil Service Fast Stream</w:t>
        </w:r>
      </w:hyperlink>
    </w:p>
    <w:p w:rsidR="0090563A" w:rsidP="0090563A" w:rsidRDefault="0090563A" w14:paraId="32F0461D" w14:textId="46BE97FB"/>
    <w:p w:rsidRPr="0090563A" w:rsidR="0090563A" w:rsidP="0090563A" w:rsidRDefault="0090563A" w14:paraId="18D96309" w14:textId="5E21A15C">
      <w:pPr>
        <w:rPr>
          <w:b/>
          <w:bCs/>
          <w:u w:val="single"/>
        </w:rPr>
      </w:pPr>
      <w:r w:rsidRPr="0090563A">
        <w:rPr>
          <w:b/>
          <w:bCs/>
          <w:u w:val="single"/>
        </w:rPr>
        <w:t xml:space="preserve">Careers in Business and banking: </w:t>
      </w:r>
    </w:p>
    <w:p w:rsidR="0090563A" w:rsidP="0090563A" w:rsidRDefault="0090563A" w14:paraId="4B3832B1" w14:textId="45FD9C33"/>
    <w:p w:rsidR="0090563A" w:rsidP="0090563A" w:rsidRDefault="00143938" w14:paraId="2D5E1995" w14:textId="5046D701">
      <w:hyperlink w:history="1" r:id="rId42">
        <w:r w:rsidR="0090563A">
          <w:rPr>
            <w:rStyle w:val="Hyperlink"/>
          </w:rPr>
          <w:t>Business and finance | Explore careers (nationalcareers.service.gov.uk)</w:t>
        </w:r>
      </w:hyperlink>
    </w:p>
    <w:p w:rsidR="0090563A" w:rsidP="0090563A" w:rsidRDefault="0090563A" w14:paraId="731A9E8F" w14:textId="5F41C457"/>
    <w:p w:rsidR="0090563A" w:rsidP="0090563A" w:rsidRDefault="0090563A" w14:paraId="6234A390" w14:textId="77777777">
      <w:pPr>
        <w:pStyle w:val="Heading2"/>
        <w:shd w:val="clear" w:color="auto" w:fill="FFFFFF"/>
        <w:ind w:left="0"/>
        <w:rPr>
          <w:rStyle w:val="Strong"/>
          <w:rFonts w:ascii="Arial" w:hAnsi="Arial" w:cs="Arial"/>
          <w:b w:val="0"/>
          <w:bCs w:val="0"/>
          <w:color w:val="000000"/>
          <w:u w:val="single"/>
        </w:rPr>
      </w:pPr>
      <w:r w:rsidRPr="0090563A">
        <w:rPr>
          <w:rStyle w:val="Strong"/>
          <w:rFonts w:ascii="Arial" w:hAnsi="Arial" w:cs="Arial"/>
          <w:b w:val="0"/>
          <w:bCs w:val="0"/>
          <w:color w:val="000000"/>
          <w:u w:val="single"/>
        </w:rPr>
        <w:t>Key Employer Websites</w:t>
      </w:r>
    </w:p>
    <w:p w:rsidRPr="0090563A" w:rsidR="0090563A" w:rsidP="0090563A" w:rsidRDefault="0090563A" w14:paraId="1873BDBB" w14:textId="77777777">
      <w:pPr>
        <w:pStyle w:val="Heading2"/>
        <w:shd w:val="clear" w:color="auto" w:fill="FFFFFF"/>
        <w:ind w:left="0"/>
        <w:rPr>
          <w:rFonts w:ascii="Arial" w:hAnsi="Arial" w:eastAsia="Times New Roman" w:cs="Arial"/>
          <w:color w:val="000000"/>
          <w:u w:val="single"/>
        </w:rPr>
      </w:pPr>
    </w:p>
    <w:p w:rsidR="0090563A" w:rsidP="0090563A" w:rsidRDefault="0090563A" w14:paraId="2B42706C" w14:textId="77777777">
      <w:pPr>
        <w:pStyle w:val="NormalWeb"/>
        <w:shd w:val="clear" w:color="auto" w:fill="FFFFFF"/>
        <w:spacing w:before="0" w:beforeAutospacing="0" w:after="360" w:afterAutospacing="0"/>
        <w:rPr>
          <w:rFonts w:ascii="Arial" w:hAnsi="Arial" w:cs="Arial"/>
          <w:color w:val="231F20"/>
          <w:sz w:val="27"/>
          <w:szCs w:val="27"/>
        </w:rPr>
      </w:pPr>
      <w:r>
        <w:rPr>
          <w:rFonts w:ascii="Arial" w:hAnsi="Arial" w:cs="Arial"/>
          <w:color w:val="231F20"/>
          <w:sz w:val="27"/>
          <w:szCs w:val="27"/>
        </w:rPr>
        <w:t>Explore current opportunities and learn more about recruitment process directly from key employers in Dorset:</w:t>
      </w:r>
    </w:p>
    <w:p w:rsidR="0090563A" w:rsidP="0090563A" w:rsidRDefault="0090563A" w14:paraId="2EDFAFA2" w14:textId="77777777">
      <w:pPr>
        <w:widowControl/>
        <w:numPr>
          <w:ilvl w:val="0"/>
          <w:numId w:val="8"/>
        </w:numPr>
        <w:shd w:val="clear" w:color="auto" w:fill="FFFFFF"/>
        <w:autoSpaceDE/>
        <w:autoSpaceDN/>
        <w:spacing w:after="120"/>
        <w:rPr>
          <w:rFonts w:ascii="Arial" w:hAnsi="Arial" w:cs="Arial"/>
          <w:color w:val="231F20"/>
          <w:sz w:val="27"/>
          <w:szCs w:val="27"/>
        </w:rPr>
      </w:pPr>
      <w:r>
        <w:rPr>
          <w:rFonts w:ascii="Arial" w:hAnsi="Arial" w:cs="Arial"/>
          <w:color w:val="231F20"/>
          <w:sz w:val="27"/>
          <w:szCs w:val="27"/>
        </w:rPr>
        <w:t>JP Morgan - </w:t>
      </w:r>
      <w:hyperlink w:tgtFrame="_blank" w:history="1" r:id="rId43">
        <w:r>
          <w:rPr>
            <w:rStyle w:val="Hyperlink"/>
            <w:rFonts w:ascii="Arial" w:hAnsi="Arial" w:cs="Arial"/>
            <w:b/>
            <w:bCs/>
            <w:sz w:val="27"/>
            <w:szCs w:val="27"/>
          </w:rPr>
          <w:t>https://careers.jpmorgan.com/us/en/about-us/locations/bournemouth</w:t>
        </w:r>
      </w:hyperlink>
    </w:p>
    <w:p w:rsidR="0090563A" w:rsidP="0090563A" w:rsidRDefault="0090563A" w14:paraId="5661AFDE" w14:textId="77777777">
      <w:pPr>
        <w:widowControl/>
        <w:numPr>
          <w:ilvl w:val="0"/>
          <w:numId w:val="8"/>
        </w:numPr>
        <w:shd w:val="clear" w:color="auto" w:fill="FFFFFF"/>
        <w:autoSpaceDE/>
        <w:autoSpaceDN/>
        <w:spacing w:after="120"/>
        <w:rPr>
          <w:rFonts w:ascii="Arial" w:hAnsi="Arial" w:cs="Arial"/>
          <w:color w:val="231F20"/>
          <w:sz w:val="27"/>
          <w:szCs w:val="27"/>
        </w:rPr>
      </w:pPr>
      <w:r>
        <w:rPr>
          <w:rFonts w:ascii="Arial" w:hAnsi="Arial" w:cs="Arial"/>
          <w:color w:val="231F20"/>
          <w:sz w:val="27"/>
          <w:szCs w:val="27"/>
        </w:rPr>
        <w:t>Bupa - </w:t>
      </w:r>
      <w:hyperlink w:tgtFrame="_blank" w:history="1" r:id="rId44">
        <w:r>
          <w:rPr>
            <w:rStyle w:val="Hyperlink"/>
            <w:rFonts w:ascii="Arial" w:hAnsi="Arial" w:cs="Arial"/>
            <w:b/>
            <w:bCs/>
            <w:sz w:val="27"/>
            <w:szCs w:val="27"/>
          </w:rPr>
          <w:t>https://careers.bupa.co.uk/our-roles</w:t>
        </w:r>
      </w:hyperlink>
    </w:p>
    <w:p w:rsidR="0090563A" w:rsidP="0090563A" w:rsidRDefault="0090563A" w14:paraId="7CA4C591" w14:textId="77777777">
      <w:pPr>
        <w:widowControl/>
        <w:numPr>
          <w:ilvl w:val="0"/>
          <w:numId w:val="8"/>
        </w:numPr>
        <w:shd w:val="clear" w:color="auto" w:fill="FFFFFF"/>
        <w:autoSpaceDE/>
        <w:autoSpaceDN/>
        <w:spacing w:after="120"/>
        <w:rPr>
          <w:rFonts w:ascii="Arial" w:hAnsi="Arial" w:cs="Arial"/>
          <w:color w:val="231F20"/>
          <w:sz w:val="27"/>
          <w:szCs w:val="27"/>
        </w:rPr>
      </w:pPr>
      <w:r>
        <w:rPr>
          <w:rFonts w:ascii="Arial" w:hAnsi="Arial" w:cs="Arial"/>
          <w:color w:val="231F20"/>
          <w:sz w:val="27"/>
          <w:szCs w:val="27"/>
        </w:rPr>
        <w:t>Ageas - </w:t>
      </w:r>
      <w:hyperlink w:tgtFrame="_blank" w:history="1" r:id="rId45">
        <w:r>
          <w:rPr>
            <w:rStyle w:val="Hyperlink"/>
            <w:rFonts w:ascii="Arial" w:hAnsi="Arial" w:cs="Arial"/>
            <w:b/>
            <w:bCs/>
            <w:sz w:val="27"/>
            <w:szCs w:val="27"/>
          </w:rPr>
          <w:t>https://www.ageas.co.uk/careers/</w:t>
        </w:r>
      </w:hyperlink>
    </w:p>
    <w:p w:rsidR="0090563A" w:rsidP="0090563A" w:rsidRDefault="0090563A" w14:paraId="583C376C" w14:textId="77777777">
      <w:pPr>
        <w:widowControl/>
        <w:numPr>
          <w:ilvl w:val="0"/>
          <w:numId w:val="8"/>
        </w:numPr>
        <w:shd w:val="clear" w:color="auto" w:fill="FFFFFF"/>
        <w:autoSpaceDE/>
        <w:autoSpaceDN/>
        <w:spacing w:after="120"/>
        <w:rPr>
          <w:rFonts w:ascii="Arial" w:hAnsi="Arial" w:cs="Arial"/>
          <w:color w:val="231F20"/>
          <w:sz w:val="27"/>
          <w:szCs w:val="27"/>
        </w:rPr>
      </w:pPr>
      <w:r>
        <w:rPr>
          <w:rFonts w:ascii="Arial" w:hAnsi="Arial" w:cs="Arial"/>
          <w:color w:val="231F20"/>
          <w:sz w:val="27"/>
          <w:szCs w:val="27"/>
        </w:rPr>
        <w:t>Gattaca - </w:t>
      </w:r>
      <w:hyperlink w:tgtFrame="_blank" w:history="1" r:id="rId46">
        <w:r>
          <w:rPr>
            <w:rStyle w:val="Hyperlink"/>
            <w:rFonts w:ascii="Arial" w:hAnsi="Arial" w:cs="Arial"/>
            <w:b/>
            <w:bCs/>
            <w:sz w:val="27"/>
            <w:szCs w:val="27"/>
          </w:rPr>
          <w:t>https://www.gattacaplc.com/careers</w:t>
        </w:r>
      </w:hyperlink>
    </w:p>
    <w:p w:rsidR="0090563A" w:rsidP="0090563A" w:rsidRDefault="0090563A" w14:paraId="19270BDE" w14:textId="77777777">
      <w:pPr>
        <w:widowControl/>
        <w:numPr>
          <w:ilvl w:val="0"/>
          <w:numId w:val="8"/>
        </w:numPr>
        <w:shd w:val="clear" w:color="auto" w:fill="FFFFFF"/>
        <w:autoSpaceDE/>
        <w:autoSpaceDN/>
        <w:spacing w:after="120"/>
        <w:rPr>
          <w:rFonts w:ascii="Arial" w:hAnsi="Arial" w:cs="Arial"/>
          <w:color w:val="231F20"/>
          <w:sz w:val="27"/>
          <w:szCs w:val="27"/>
        </w:rPr>
      </w:pPr>
      <w:r>
        <w:rPr>
          <w:rFonts w:ascii="Arial" w:hAnsi="Arial" w:cs="Arial"/>
          <w:color w:val="231F20"/>
          <w:sz w:val="27"/>
          <w:szCs w:val="27"/>
        </w:rPr>
        <w:t>Bank of New York Mellon - </w:t>
      </w:r>
      <w:hyperlink w:tgtFrame="_blank" w:history="1" r:id="rId47">
        <w:r>
          <w:rPr>
            <w:rStyle w:val="Hyperlink"/>
            <w:rFonts w:ascii="Arial" w:hAnsi="Arial" w:cs="Arial"/>
            <w:b/>
            <w:bCs/>
            <w:sz w:val="27"/>
            <w:szCs w:val="27"/>
          </w:rPr>
          <w:t>https://www.bnymellon.com/us/en/careers/index.jsp</w:t>
        </w:r>
      </w:hyperlink>
    </w:p>
    <w:p w:rsidR="0090563A" w:rsidP="0090563A" w:rsidRDefault="0090563A" w14:paraId="09FF1121" w14:textId="77777777">
      <w:pPr>
        <w:widowControl/>
        <w:numPr>
          <w:ilvl w:val="0"/>
          <w:numId w:val="8"/>
        </w:numPr>
        <w:shd w:val="clear" w:color="auto" w:fill="FFFFFF"/>
        <w:autoSpaceDE/>
        <w:autoSpaceDN/>
        <w:spacing w:after="120"/>
        <w:rPr>
          <w:rFonts w:ascii="Arial" w:hAnsi="Arial" w:cs="Arial"/>
          <w:color w:val="231F20"/>
          <w:sz w:val="27"/>
          <w:szCs w:val="27"/>
        </w:rPr>
      </w:pPr>
      <w:r>
        <w:rPr>
          <w:rFonts w:ascii="Arial" w:hAnsi="Arial" w:cs="Arial"/>
          <w:color w:val="231F20"/>
          <w:sz w:val="27"/>
          <w:szCs w:val="27"/>
        </w:rPr>
        <w:t>Nationwide Building Society - </w:t>
      </w:r>
      <w:hyperlink w:tgtFrame="_blank" w:tooltip="Original URL:&#10;https://www.nationwide-jobs.co.uk/opportunities/customer-support/contact-centre/bournemouth/&#10;&#10;Click to follow link." w:history="1" r:id="rId48">
        <w:r>
          <w:rPr>
            <w:rStyle w:val="Hyperlink"/>
            <w:rFonts w:ascii="Arial" w:hAnsi="Arial" w:cs="Arial"/>
            <w:b/>
            <w:bCs/>
            <w:sz w:val="27"/>
            <w:szCs w:val="27"/>
          </w:rPr>
          <w:t>https://www.nationwide-jobs.co.uk/opportunities/customer-support/contact-centre/bournemouth/</w:t>
        </w:r>
      </w:hyperlink>
    </w:p>
    <w:p w:rsidR="0090563A" w:rsidP="0090563A" w:rsidRDefault="0090563A" w14:paraId="1940CB6C" w14:textId="77777777">
      <w:pPr>
        <w:widowControl/>
        <w:numPr>
          <w:ilvl w:val="0"/>
          <w:numId w:val="8"/>
        </w:numPr>
        <w:shd w:val="clear" w:color="auto" w:fill="FFFFFF"/>
        <w:autoSpaceDE/>
        <w:autoSpaceDN/>
        <w:spacing w:after="120"/>
        <w:rPr>
          <w:rFonts w:ascii="Arial" w:hAnsi="Arial" w:cs="Arial"/>
          <w:color w:val="231F20"/>
          <w:sz w:val="27"/>
          <w:szCs w:val="27"/>
        </w:rPr>
      </w:pPr>
      <w:r>
        <w:rPr>
          <w:rFonts w:ascii="Arial" w:hAnsi="Arial" w:cs="Arial"/>
          <w:color w:val="231F20"/>
          <w:sz w:val="27"/>
          <w:szCs w:val="27"/>
        </w:rPr>
        <w:t>Barclays International - </w:t>
      </w:r>
      <w:hyperlink w:tgtFrame="_blank" w:tooltip="Original URL:&#10;https://home.barclays/careers/&#10;&#10;Click to follow link." w:history="1" r:id="rId49">
        <w:r>
          <w:rPr>
            <w:rStyle w:val="Hyperlink"/>
            <w:rFonts w:ascii="Arial" w:hAnsi="Arial" w:cs="Arial"/>
            <w:b/>
            <w:bCs/>
            <w:sz w:val="27"/>
            <w:szCs w:val="27"/>
          </w:rPr>
          <w:t>https://home.barclays/careers/</w:t>
        </w:r>
      </w:hyperlink>
    </w:p>
    <w:p w:rsidR="0090563A" w:rsidP="0090563A" w:rsidRDefault="0090563A" w14:paraId="65C8BD0F" w14:textId="77777777">
      <w:pPr>
        <w:widowControl/>
        <w:numPr>
          <w:ilvl w:val="0"/>
          <w:numId w:val="8"/>
        </w:numPr>
        <w:shd w:val="clear" w:color="auto" w:fill="FFFFFF"/>
        <w:autoSpaceDE/>
        <w:autoSpaceDN/>
        <w:spacing w:after="120"/>
        <w:rPr>
          <w:rFonts w:ascii="Arial" w:hAnsi="Arial" w:cs="Arial"/>
          <w:color w:val="231F20"/>
          <w:sz w:val="27"/>
          <w:szCs w:val="27"/>
        </w:rPr>
      </w:pPr>
      <w:r>
        <w:rPr>
          <w:rFonts w:ascii="Arial" w:hAnsi="Arial" w:cs="Arial"/>
          <w:color w:val="231F20"/>
          <w:sz w:val="27"/>
          <w:szCs w:val="27"/>
        </w:rPr>
        <w:t>LV= Liverpool Victoria - </w:t>
      </w:r>
      <w:hyperlink w:tgtFrame="_blank" w:tooltip="Original URL:&#10;https://www.jobs.lv.com/bournemouth&#10;&#10;Click to follow link." w:history="1" r:id="rId50">
        <w:r>
          <w:rPr>
            <w:rStyle w:val="Hyperlink"/>
            <w:rFonts w:ascii="Arial" w:hAnsi="Arial" w:cs="Arial"/>
            <w:b/>
            <w:bCs/>
            <w:sz w:val="27"/>
            <w:szCs w:val="27"/>
          </w:rPr>
          <w:t>https://www.jobs.lv.com/bournemouth</w:t>
        </w:r>
      </w:hyperlink>
    </w:p>
    <w:p w:rsidR="0090563A" w:rsidP="0090563A" w:rsidRDefault="0090563A" w14:paraId="6109C595" w14:textId="77777777">
      <w:pPr>
        <w:widowControl/>
        <w:numPr>
          <w:ilvl w:val="0"/>
          <w:numId w:val="8"/>
        </w:numPr>
        <w:shd w:val="clear" w:color="auto" w:fill="FFFFFF"/>
        <w:autoSpaceDE/>
        <w:autoSpaceDN/>
        <w:spacing w:after="120"/>
        <w:rPr>
          <w:rFonts w:ascii="Arial" w:hAnsi="Arial" w:cs="Arial"/>
          <w:color w:val="231F20"/>
          <w:sz w:val="27"/>
          <w:szCs w:val="27"/>
        </w:rPr>
      </w:pPr>
      <w:r>
        <w:rPr>
          <w:rFonts w:ascii="Arial" w:hAnsi="Arial" w:cs="Arial"/>
          <w:color w:val="231F20"/>
          <w:sz w:val="27"/>
          <w:szCs w:val="27"/>
        </w:rPr>
        <w:t>Vitality - </w:t>
      </w:r>
      <w:hyperlink w:tgtFrame="_blank" w:history="1" r:id="rId51">
        <w:r>
          <w:rPr>
            <w:rStyle w:val="Hyperlink"/>
            <w:rFonts w:ascii="Arial" w:hAnsi="Arial" w:cs="Arial"/>
            <w:b/>
            <w:bCs/>
            <w:sz w:val="27"/>
            <w:szCs w:val="27"/>
          </w:rPr>
          <w:t>https://www.vitality.co.uk/careers/</w:t>
        </w:r>
      </w:hyperlink>
    </w:p>
    <w:p w:rsidRPr="0090563A" w:rsidR="0090563A" w:rsidP="0090563A" w:rsidRDefault="0090563A" w14:paraId="4EEDDCDD" w14:textId="77777777"/>
    <w:p w:rsidR="0090563A" w:rsidP="0090563A" w:rsidRDefault="0090563A" w14:paraId="79162920" w14:textId="77777777"/>
    <w:p w:rsidR="0090563A" w:rsidP="0090563A" w:rsidRDefault="0090563A" w14:paraId="0C8654CB" w14:textId="7CB61AF6">
      <w:pPr>
        <w:rPr>
          <w:noProof/>
        </w:rPr>
      </w:pPr>
      <w:r>
        <w:rPr>
          <w:noProof/>
        </w:rPr>
        <w:drawing>
          <wp:inline distT="0" distB="0" distL="0" distR="0" wp14:anchorId="0BE83E75" wp14:editId="23C7D573">
            <wp:extent cx="5759450" cy="333184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5759450" cy="3331845"/>
                    </a:xfrm>
                    <a:prstGeom prst="rect">
                      <a:avLst/>
                    </a:prstGeom>
                  </pic:spPr>
                </pic:pic>
              </a:graphicData>
            </a:graphic>
          </wp:inline>
        </w:drawing>
      </w:r>
    </w:p>
    <w:p w:rsidRPr="0090563A" w:rsidR="0090563A" w:rsidP="0090563A" w:rsidRDefault="0090563A" w14:paraId="71353F28" w14:textId="2DCC2F20"/>
    <w:p w:rsidR="0090563A" w:rsidP="0090563A" w:rsidRDefault="0090563A" w14:paraId="0D38AA9B" w14:textId="51F5B6D4">
      <w:pPr>
        <w:rPr>
          <w:noProof/>
        </w:rPr>
      </w:pPr>
    </w:p>
    <w:p w:rsidR="0090563A" w:rsidP="0090563A" w:rsidRDefault="0090563A" w14:paraId="5A73B789" w14:textId="2454D86A">
      <w:pPr>
        <w:ind w:firstLine="720"/>
      </w:pPr>
    </w:p>
    <w:p w:rsidR="0090563A" w:rsidP="13054695" w:rsidRDefault="0090563A" w14:paraId="65FF2595" w14:textId="5F2DF06F" w14:noSpellErr="1">
      <w:pPr>
        <w:ind w:firstLine="0"/>
        <w:rPr>
          <w:noProof/>
        </w:rPr>
      </w:pPr>
      <w:r w:rsidR="0090563A">
        <w:drawing>
          <wp:inline wp14:editId="719FDD40" wp14:anchorId="0B2153C5">
            <wp:extent cx="5721350" cy="3286760"/>
            <wp:effectExtent l="0" t="0" r="0" b="8890"/>
            <wp:docPr id="10" name="Picture 10" title=""/>
            <wp:cNvGraphicFramePr>
              <a:graphicFrameLocks noChangeAspect="1"/>
            </wp:cNvGraphicFramePr>
            <a:graphic>
              <a:graphicData uri="http://schemas.openxmlformats.org/drawingml/2006/picture">
                <pic:pic>
                  <pic:nvPicPr>
                    <pic:cNvPr id="0" name="Picture 10"/>
                    <pic:cNvPicPr/>
                  </pic:nvPicPr>
                  <pic:blipFill>
                    <a:blip r:embed="Rf2b03b39074145e6">
                      <a:extLst>
                        <a:ext xmlns:a="http://schemas.openxmlformats.org/drawingml/2006/main" uri="{28A0092B-C50C-407E-A947-70E740481C1C}">
                          <a14:useLocalDpi val="0"/>
                        </a:ext>
                      </a:extLst>
                    </a:blip>
                    <a:stretch>
                      <a:fillRect/>
                    </a:stretch>
                  </pic:blipFill>
                  <pic:spPr>
                    <a:xfrm rot="0" flipH="0" flipV="0">
                      <a:off x="0" y="0"/>
                      <a:ext cx="5721350" cy="3286760"/>
                    </a:xfrm>
                    <a:prstGeom prst="rect">
                      <a:avLst/>
                    </a:prstGeom>
                  </pic:spPr>
                </pic:pic>
              </a:graphicData>
            </a:graphic>
          </wp:inline>
        </w:drawing>
      </w:r>
    </w:p>
    <w:p w:rsidRPr="0090563A" w:rsidR="0090563A" w:rsidP="0090563A" w:rsidRDefault="0090563A" w14:paraId="006DB7C8" w14:textId="297E6555"/>
    <w:p w:rsidRPr="0090563A" w:rsidR="0090563A" w:rsidP="0090563A" w:rsidRDefault="0090563A" w14:paraId="71023090" w14:textId="7C0DF779"/>
    <w:p w:rsidR="0090563A" w:rsidP="0090563A" w:rsidRDefault="0090563A" w14:paraId="3EDBE434" w14:textId="14CE737D">
      <w:pPr>
        <w:rPr>
          <w:noProof/>
        </w:rPr>
      </w:pPr>
    </w:p>
    <w:p w:rsidR="0090563A" w:rsidP="13054695" w:rsidRDefault="0090563A" w14:paraId="4F3138A8" w14:textId="603CD531" w14:noSpellErr="1">
      <w:pPr>
        <w:tabs>
          <w:tab w:val="left" w:pos="1290"/>
        </w:tabs>
        <w:ind w:firstLine="0"/>
      </w:pPr>
      <w:r>
        <w:rPr>
          <w:noProof/>
        </w:rPr>
        <w:drawing>
          <wp:inline distT="0" distB="0" distL="0" distR="0" wp14:anchorId="53CE4F1B" wp14:editId="2B5E6B08">
            <wp:extent cx="5759450" cy="3315335"/>
            <wp:effectExtent l="0" t="0" r="0" b="0"/>
            <wp:docPr id="11" name="Picture 11" descr="A picture containing tex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5759450" cy="3315335"/>
                    </a:xfrm>
                    <a:prstGeom prst="rect">
                      <a:avLst/>
                    </a:prstGeom>
                  </pic:spPr>
                </pic:pic>
              </a:graphicData>
            </a:graphic>
          </wp:inline>
        </w:drawing>
      </w:r>
    </w:p>
    <w:p w:rsidR="0090563A" w:rsidP="0090563A" w:rsidRDefault="0090563A" w14:paraId="18CB96FD" w14:textId="4D77CDFD">
      <w:pPr>
        <w:tabs>
          <w:tab w:val="left" w:pos="1290"/>
        </w:tabs>
      </w:pPr>
    </w:p>
    <w:p w:rsidR="0090563A" w:rsidP="0090563A" w:rsidRDefault="0090563A" w14:paraId="08264F69" w14:textId="6A6A4D88">
      <w:pPr>
        <w:tabs>
          <w:tab w:val="left" w:pos="1290"/>
        </w:tabs>
        <w:rPr>
          <w:noProof/>
        </w:rPr>
      </w:pPr>
      <w:r>
        <w:rPr>
          <w:noProof/>
        </w:rPr>
        <w:drawing>
          <wp:inline distT="0" distB="0" distL="0" distR="0" wp14:anchorId="0672B4BD" wp14:editId="353EB116">
            <wp:extent cx="5759450" cy="324294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5759450" cy="3242945"/>
                    </a:xfrm>
                    <a:prstGeom prst="rect">
                      <a:avLst/>
                    </a:prstGeom>
                  </pic:spPr>
                </pic:pic>
              </a:graphicData>
            </a:graphic>
          </wp:inline>
        </w:drawing>
      </w:r>
    </w:p>
    <w:p w:rsidRPr="0090563A" w:rsidR="0090563A" w:rsidP="0090563A" w:rsidRDefault="0090563A" w14:paraId="0B2D52E5" w14:textId="1699650E"/>
    <w:p w:rsidR="0090563A" w:rsidP="0090563A" w:rsidRDefault="0090563A" w14:paraId="15C67C11" w14:textId="7A925191">
      <w:pPr>
        <w:rPr>
          <w:noProof/>
        </w:rPr>
      </w:pPr>
    </w:p>
    <w:p w:rsidR="0090563A" w:rsidP="0090563A" w:rsidRDefault="0090563A" w14:paraId="5A502D1F" w14:textId="4C378F37">
      <w:pPr>
        <w:rPr>
          <w:noProof/>
        </w:rPr>
      </w:pPr>
      <w:r>
        <w:rPr>
          <w:noProof/>
        </w:rPr>
        <w:drawing>
          <wp:inline distT="0" distB="0" distL="0" distR="0" wp14:anchorId="0E5F338F" wp14:editId="7CD59AE3">
            <wp:extent cx="5759450" cy="3281045"/>
            <wp:effectExtent l="0" t="0" r="0" b="0"/>
            <wp:docPr id="13" name="Picture 13"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5759450" cy="3281045"/>
                    </a:xfrm>
                    <a:prstGeom prst="rect">
                      <a:avLst/>
                    </a:prstGeom>
                  </pic:spPr>
                </pic:pic>
              </a:graphicData>
            </a:graphic>
          </wp:inline>
        </w:drawing>
      </w:r>
    </w:p>
    <w:p w:rsidRPr="0090563A" w:rsidR="0090563A" w:rsidP="0090563A" w:rsidRDefault="0090563A" w14:paraId="0A7E13E4" w14:textId="7CDB6DDD"/>
    <w:p w:rsidRPr="0090563A" w:rsidR="0090563A" w:rsidP="0090563A" w:rsidRDefault="0090563A" w14:paraId="0912B0F9" w14:textId="2D1BF356"/>
    <w:p w:rsidRPr="0090563A" w:rsidR="0090563A" w:rsidP="0090563A" w:rsidRDefault="0090563A" w14:paraId="6B326D39" w14:textId="77777777"/>
    <w:sectPr w:rsidRPr="0090563A" w:rsidR="0090563A">
      <w:pgSz w:w="11910" w:h="17340" w:orient="portrait"/>
      <w:pgMar w:top="1640" w:right="1680" w:bottom="280"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578AA"/>
    <w:multiLevelType w:val="hybridMultilevel"/>
    <w:tmpl w:val="AF92E0BC"/>
    <w:lvl w:ilvl="0" w:tplc="4776DF16">
      <w:start w:val="1"/>
      <w:numFmt w:val="decimal"/>
      <w:lvlText w:val="%1)"/>
      <w:lvlJc w:val="left"/>
      <w:pPr>
        <w:ind w:left="1057" w:hanging="231"/>
        <w:jc w:val="left"/>
      </w:pPr>
      <w:rPr>
        <w:rFonts w:hint="default" w:ascii="Calibri" w:hAnsi="Calibri" w:eastAsia="Calibri" w:cs="Calibri"/>
        <w:w w:val="100"/>
        <w:sz w:val="22"/>
        <w:szCs w:val="22"/>
      </w:rPr>
    </w:lvl>
    <w:lvl w:ilvl="1" w:tplc="E6F49C5E">
      <w:numFmt w:val="bullet"/>
      <w:lvlText w:val="•"/>
      <w:lvlJc w:val="left"/>
      <w:pPr>
        <w:ind w:left="1920" w:hanging="231"/>
      </w:pPr>
      <w:rPr>
        <w:rFonts w:hint="default"/>
      </w:rPr>
    </w:lvl>
    <w:lvl w:ilvl="2" w:tplc="3654BA84">
      <w:numFmt w:val="bullet"/>
      <w:lvlText w:val="•"/>
      <w:lvlJc w:val="left"/>
      <w:pPr>
        <w:ind w:left="2781" w:hanging="231"/>
      </w:pPr>
      <w:rPr>
        <w:rFonts w:hint="default"/>
      </w:rPr>
    </w:lvl>
    <w:lvl w:ilvl="3" w:tplc="F44A6270">
      <w:numFmt w:val="bullet"/>
      <w:lvlText w:val="•"/>
      <w:lvlJc w:val="left"/>
      <w:pPr>
        <w:ind w:left="3641" w:hanging="231"/>
      </w:pPr>
      <w:rPr>
        <w:rFonts w:hint="default"/>
      </w:rPr>
    </w:lvl>
    <w:lvl w:ilvl="4" w:tplc="C2444C44">
      <w:numFmt w:val="bullet"/>
      <w:lvlText w:val="•"/>
      <w:lvlJc w:val="left"/>
      <w:pPr>
        <w:ind w:left="4502" w:hanging="231"/>
      </w:pPr>
      <w:rPr>
        <w:rFonts w:hint="default"/>
      </w:rPr>
    </w:lvl>
    <w:lvl w:ilvl="5" w:tplc="339EA9BA">
      <w:numFmt w:val="bullet"/>
      <w:lvlText w:val="•"/>
      <w:lvlJc w:val="left"/>
      <w:pPr>
        <w:ind w:left="5363" w:hanging="231"/>
      </w:pPr>
      <w:rPr>
        <w:rFonts w:hint="default"/>
      </w:rPr>
    </w:lvl>
    <w:lvl w:ilvl="6" w:tplc="AE348B42">
      <w:numFmt w:val="bullet"/>
      <w:lvlText w:val="•"/>
      <w:lvlJc w:val="left"/>
      <w:pPr>
        <w:ind w:left="6223" w:hanging="231"/>
      </w:pPr>
      <w:rPr>
        <w:rFonts w:hint="default"/>
      </w:rPr>
    </w:lvl>
    <w:lvl w:ilvl="7" w:tplc="FCF61E76">
      <w:numFmt w:val="bullet"/>
      <w:lvlText w:val="•"/>
      <w:lvlJc w:val="left"/>
      <w:pPr>
        <w:ind w:left="7084" w:hanging="231"/>
      </w:pPr>
      <w:rPr>
        <w:rFonts w:hint="default"/>
      </w:rPr>
    </w:lvl>
    <w:lvl w:ilvl="8" w:tplc="1078314C">
      <w:numFmt w:val="bullet"/>
      <w:lvlText w:val="•"/>
      <w:lvlJc w:val="left"/>
      <w:pPr>
        <w:ind w:left="7945" w:hanging="231"/>
      </w:pPr>
      <w:rPr>
        <w:rFonts w:hint="default"/>
      </w:rPr>
    </w:lvl>
  </w:abstractNum>
  <w:abstractNum w:abstractNumId="1" w15:restartNumberingAfterBreak="0">
    <w:nsid w:val="0E64335C"/>
    <w:multiLevelType w:val="hybridMultilevel"/>
    <w:tmpl w:val="05E43FF6"/>
    <w:lvl w:ilvl="0" w:tplc="465A5E6A">
      <w:start w:val="1"/>
      <w:numFmt w:val="decimal"/>
      <w:lvlText w:val="%1)"/>
      <w:lvlJc w:val="left"/>
      <w:pPr>
        <w:ind w:left="827" w:hanging="231"/>
        <w:jc w:val="left"/>
      </w:pPr>
      <w:rPr>
        <w:rFonts w:hint="default" w:ascii="Calibri" w:hAnsi="Calibri" w:eastAsia="Calibri" w:cs="Calibri"/>
        <w:w w:val="100"/>
        <w:sz w:val="22"/>
        <w:szCs w:val="22"/>
      </w:rPr>
    </w:lvl>
    <w:lvl w:ilvl="1" w:tplc="8C6EE920">
      <w:numFmt w:val="bullet"/>
      <w:lvlText w:val="•"/>
      <w:lvlJc w:val="left"/>
      <w:pPr>
        <w:ind w:left="1704" w:hanging="231"/>
      </w:pPr>
      <w:rPr>
        <w:rFonts w:hint="default"/>
      </w:rPr>
    </w:lvl>
    <w:lvl w:ilvl="2" w:tplc="30D0E910">
      <w:numFmt w:val="bullet"/>
      <w:lvlText w:val="•"/>
      <w:lvlJc w:val="left"/>
      <w:pPr>
        <w:ind w:left="2589" w:hanging="231"/>
      </w:pPr>
      <w:rPr>
        <w:rFonts w:hint="default"/>
      </w:rPr>
    </w:lvl>
    <w:lvl w:ilvl="3" w:tplc="C6B8036C">
      <w:numFmt w:val="bullet"/>
      <w:lvlText w:val="•"/>
      <w:lvlJc w:val="left"/>
      <w:pPr>
        <w:ind w:left="3473" w:hanging="231"/>
      </w:pPr>
      <w:rPr>
        <w:rFonts w:hint="default"/>
      </w:rPr>
    </w:lvl>
    <w:lvl w:ilvl="4" w:tplc="87821034">
      <w:numFmt w:val="bullet"/>
      <w:lvlText w:val="•"/>
      <w:lvlJc w:val="left"/>
      <w:pPr>
        <w:ind w:left="4358" w:hanging="231"/>
      </w:pPr>
      <w:rPr>
        <w:rFonts w:hint="default"/>
      </w:rPr>
    </w:lvl>
    <w:lvl w:ilvl="5" w:tplc="04FC93CE">
      <w:numFmt w:val="bullet"/>
      <w:lvlText w:val="•"/>
      <w:lvlJc w:val="left"/>
      <w:pPr>
        <w:ind w:left="5243" w:hanging="231"/>
      </w:pPr>
      <w:rPr>
        <w:rFonts w:hint="default"/>
      </w:rPr>
    </w:lvl>
    <w:lvl w:ilvl="6" w:tplc="B5E6EEFA">
      <w:numFmt w:val="bullet"/>
      <w:lvlText w:val="•"/>
      <w:lvlJc w:val="left"/>
      <w:pPr>
        <w:ind w:left="6127" w:hanging="231"/>
      </w:pPr>
      <w:rPr>
        <w:rFonts w:hint="default"/>
      </w:rPr>
    </w:lvl>
    <w:lvl w:ilvl="7" w:tplc="B532DCC4">
      <w:numFmt w:val="bullet"/>
      <w:lvlText w:val="•"/>
      <w:lvlJc w:val="left"/>
      <w:pPr>
        <w:ind w:left="7012" w:hanging="231"/>
      </w:pPr>
      <w:rPr>
        <w:rFonts w:hint="default"/>
      </w:rPr>
    </w:lvl>
    <w:lvl w:ilvl="8" w:tplc="FBFC7E58">
      <w:numFmt w:val="bullet"/>
      <w:lvlText w:val="•"/>
      <w:lvlJc w:val="left"/>
      <w:pPr>
        <w:ind w:left="7897" w:hanging="231"/>
      </w:pPr>
      <w:rPr>
        <w:rFonts w:hint="default"/>
      </w:rPr>
    </w:lvl>
  </w:abstractNum>
  <w:abstractNum w:abstractNumId="2" w15:restartNumberingAfterBreak="0">
    <w:nsid w:val="118B236D"/>
    <w:multiLevelType w:val="hybridMultilevel"/>
    <w:tmpl w:val="64A21FFA"/>
    <w:lvl w:ilvl="0" w:tplc="212CD974">
      <w:start w:val="1"/>
      <w:numFmt w:val="decimal"/>
      <w:lvlText w:val="%1)"/>
      <w:lvlJc w:val="left"/>
      <w:pPr>
        <w:ind w:left="335" w:hanging="228"/>
        <w:jc w:val="left"/>
      </w:pPr>
      <w:rPr>
        <w:rFonts w:hint="default" w:ascii="Calibri" w:hAnsi="Calibri" w:eastAsia="Calibri" w:cs="Calibri"/>
        <w:w w:val="100"/>
        <w:sz w:val="22"/>
        <w:szCs w:val="22"/>
      </w:rPr>
    </w:lvl>
    <w:lvl w:ilvl="1" w:tplc="AF9C6E02">
      <w:numFmt w:val="bullet"/>
      <w:lvlText w:val="•"/>
      <w:lvlJc w:val="left"/>
      <w:pPr>
        <w:ind w:left="1212" w:hanging="228"/>
      </w:pPr>
      <w:rPr>
        <w:rFonts w:hint="default"/>
      </w:rPr>
    </w:lvl>
    <w:lvl w:ilvl="2" w:tplc="B234F618">
      <w:numFmt w:val="bullet"/>
      <w:lvlText w:val="•"/>
      <w:lvlJc w:val="left"/>
      <w:pPr>
        <w:ind w:left="2085" w:hanging="228"/>
      </w:pPr>
      <w:rPr>
        <w:rFonts w:hint="default"/>
      </w:rPr>
    </w:lvl>
    <w:lvl w:ilvl="3" w:tplc="9384DCB2">
      <w:numFmt w:val="bullet"/>
      <w:lvlText w:val="•"/>
      <w:lvlJc w:val="left"/>
      <w:pPr>
        <w:ind w:left="2957" w:hanging="228"/>
      </w:pPr>
      <w:rPr>
        <w:rFonts w:hint="default"/>
      </w:rPr>
    </w:lvl>
    <w:lvl w:ilvl="4" w:tplc="489623C8">
      <w:numFmt w:val="bullet"/>
      <w:lvlText w:val="•"/>
      <w:lvlJc w:val="left"/>
      <w:pPr>
        <w:ind w:left="3830" w:hanging="228"/>
      </w:pPr>
      <w:rPr>
        <w:rFonts w:hint="default"/>
      </w:rPr>
    </w:lvl>
    <w:lvl w:ilvl="5" w:tplc="3A425122">
      <w:numFmt w:val="bullet"/>
      <w:lvlText w:val="•"/>
      <w:lvlJc w:val="left"/>
      <w:pPr>
        <w:ind w:left="4703" w:hanging="228"/>
      </w:pPr>
      <w:rPr>
        <w:rFonts w:hint="default"/>
      </w:rPr>
    </w:lvl>
    <w:lvl w:ilvl="6" w:tplc="F7F88332">
      <w:numFmt w:val="bullet"/>
      <w:lvlText w:val="•"/>
      <w:lvlJc w:val="left"/>
      <w:pPr>
        <w:ind w:left="5575" w:hanging="228"/>
      </w:pPr>
      <w:rPr>
        <w:rFonts w:hint="default"/>
      </w:rPr>
    </w:lvl>
    <w:lvl w:ilvl="7" w:tplc="8B98C674">
      <w:numFmt w:val="bullet"/>
      <w:lvlText w:val="•"/>
      <w:lvlJc w:val="left"/>
      <w:pPr>
        <w:ind w:left="6448" w:hanging="228"/>
      </w:pPr>
      <w:rPr>
        <w:rFonts w:hint="default"/>
      </w:rPr>
    </w:lvl>
    <w:lvl w:ilvl="8" w:tplc="C76C2766">
      <w:numFmt w:val="bullet"/>
      <w:lvlText w:val="•"/>
      <w:lvlJc w:val="left"/>
      <w:pPr>
        <w:ind w:left="7321" w:hanging="228"/>
      </w:pPr>
      <w:rPr>
        <w:rFonts w:hint="default"/>
      </w:rPr>
    </w:lvl>
  </w:abstractNum>
  <w:abstractNum w:abstractNumId="3" w15:restartNumberingAfterBreak="0">
    <w:nsid w:val="1A2650DD"/>
    <w:multiLevelType w:val="multilevel"/>
    <w:tmpl w:val="EEF012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366A3989"/>
    <w:multiLevelType w:val="hybridMultilevel"/>
    <w:tmpl w:val="D70ED882"/>
    <w:lvl w:ilvl="0" w:tplc="7E76DE38">
      <w:numFmt w:val="bullet"/>
      <w:lvlText w:val="•"/>
      <w:lvlJc w:val="left"/>
      <w:pPr>
        <w:ind w:left="841" w:hanging="360"/>
      </w:pPr>
      <w:rPr>
        <w:rFonts w:hint="default" w:ascii="Calibri" w:hAnsi="Calibri" w:eastAsia="Calibri" w:cs="Calibri"/>
        <w:color w:val="231F20"/>
        <w:spacing w:val="-6"/>
        <w:w w:val="100"/>
        <w:sz w:val="24"/>
        <w:szCs w:val="24"/>
      </w:rPr>
    </w:lvl>
    <w:lvl w:ilvl="1" w:tplc="B686C318">
      <w:numFmt w:val="bullet"/>
      <w:lvlText w:val="•"/>
      <w:lvlJc w:val="left"/>
      <w:pPr>
        <w:ind w:left="1293" w:hanging="720"/>
      </w:pPr>
      <w:rPr>
        <w:rFonts w:hint="default" w:ascii="Calibri" w:hAnsi="Calibri" w:eastAsia="Calibri" w:cs="Calibri"/>
        <w:color w:val="231F20"/>
        <w:spacing w:val="-3"/>
        <w:w w:val="100"/>
        <w:sz w:val="24"/>
        <w:szCs w:val="24"/>
      </w:rPr>
    </w:lvl>
    <w:lvl w:ilvl="2" w:tplc="06B6CB00">
      <w:numFmt w:val="bullet"/>
      <w:lvlText w:val="•"/>
      <w:lvlJc w:val="left"/>
      <w:pPr>
        <w:ind w:left="2300" w:hanging="720"/>
      </w:pPr>
      <w:rPr>
        <w:rFonts w:hint="default"/>
      </w:rPr>
    </w:lvl>
    <w:lvl w:ilvl="3" w:tplc="51A8F6D2">
      <w:numFmt w:val="bullet"/>
      <w:lvlText w:val="•"/>
      <w:lvlJc w:val="left"/>
      <w:pPr>
        <w:ind w:left="10840" w:hanging="720"/>
      </w:pPr>
      <w:rPr>
        <w:rFonts w:hint="default"/>
      </w:rPr>
    </w:lvl>
    <w:lvl w:ilvl="4" w:tplc="92B6F666">
      <w:numFmt w:val="bullet"/>
      <w:lvlText w:val="•"/>
      <w:lvlJc w:val="left"/>
      <w:pPr>
        <w:ind w:left="10832" w:hanging="720"/>
      </w:pPr>
      <w:rPr>
        <w:rFonts w:hint="default"/>
      </w:rPr>
    </w:lvl>
    <w:lvl w:ilvl="5" w:tplc="5DD642D0">
      <w:numFmt w:val="bullet"/>
      <w:lvlText w:val="•"/>
      <w:lvlJc w:val="left"/>
      <w:pPr>
        <w:ind w:left="10824" w:hanging="720"/>
      </w:pPr>
      <w:rPr>
        <w:rFonts w:hint="default"/>
      </w:rPr>
    </w:lvl>
    <w:lvl w:ilvl="6" w:tplc="94DAE74A">
      <w:numFmt w:val="bullet"/>
      <w:lvlText w:val="•"/>
      <w:lvlJc w:val="left"/>
      <w:pPr>
        <w:ind w:left="10816" w:hanging="720"/>
      </w:pPr>
      <w:rPr>
        <w:rFonts w:hint="default"/>
      </w:rPr>
    </w:lvl>
    <w:lvl w:ilvl="7" w:tplc="A89039D0">
      <w:numFmt w:val="bullet"/>
      <w:lvlText w:val="•"/>
      <w:lvlJc w:val="left"/>
      <w:pPr>
        <w:ind w:left="10808" w:hanging="720"/>
      </w:pPr>
      <w:rPr>
        <w:rFonts w:hint="default"/>
      </w:rPr>
    </w:lvl>
    <w:lvl w:ilvl="8" w:tplc="68B2E1F4">
      <w:numFmt w:val="bullet"/>
      <w:lvlText w:val="•"/>
      <w:lvlJc w:val="left"/>
      <w:pPr>
        <w:ind w:left="10801" w:hanging="720"/>
      </w:pPr>
      <w:rPr>
        <w:rFonts w:hint="default"/>
      </w:rPr>
    </w:lvl>
  </w:abstractNum>
  <w:abstractNum w:abstractNumId="5" w15:restartNumberingAfterBreak="0">
    <w:nsid w:val="43AD0DB6"/>
    <w:multiLevelType w:val="hybridMultilevel"/>
    <w:tmpl w:val="0EE0E7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322DB7"/>
    <w:multiLevelType w:val="hybridMultilevel"/>
    <w:tmpl w:val="EDE4DF26"/>
    <w:lvl w:ilvl="0" w:tplc="76E25948">
      <w:start w:val="1"/>
      <w:numFmt w:val="decimal"/>
      <w:lvlText w:val="%1)"/>
      <w:lvlJc w:val="left"/>
      <w:pPr>
        <w:ind w:left="827" w:hanging="231"/>
        <w:jc w:val="left"/>
      </w:pPr>
      <w:rPr>
        <w:rFonts w:hint="default" w:ascii="Calibri" w:hAnsi="Calibri" w:eastAsia="Calibri" w:cs="Calibri"/>
        <w:w w:val="100"/>
        <w:sz w:val="22"/>
        <w:szCs w:val="22"/>
      </w:rPr>
    </w:lvl>
    <w:lvl w:ilvl="1" w:tplc="8610A87A">
      <w:numFmt w:val="bullet"/>
      <w:lvlText w:val="•"/>
      <w:lvlJc w:val="left"/>
      <w:pPr>
        <w:ind w:left="1704" w:hanging="231"/>
      </w:pPr>
      <w:rPr>
        <w:rFonts w:hint="default"/>
      </w:rPr>
    </w:lvl>
    <w:lvl w:ilvl="2" w:tplc="EB84B49C">
      <w:numFmt w:val="bullet"/>
      <w:lvlText w:val="•"/>
      <w:lvlJc w:val="left"/>
      <w:pPr>
        <w:ind w:left="2589" w:hanging="231"/>
      </w:pPr>
      <w:rPr>
        <w:rFonts w:hint="default"/>
      </w:rPr>
    </w:lvl>
    <w:lvl w:ilvl="3" w:tplc="52248544">
      <w:numFmt w:val="bullet"/>
      <w:lvlText w:val="•"/>
      <w:lvlJc w:val="left"/>
      <w:pPr>
        <w:ind w:left="3473" w:hanging="231"/>
      </w:pPr>
      <w:rPr>
        <w:rFonts w:hint="default"/>
      </w:rPr>
    </w:lvl>
    <w:lvl w:ilvl="4" w:tplc="E4B6A1E8">
      <w:numFmt w:val="bullet"/>
      <w:lvlText w:val="•"/>
      <w:lvlJc w:val="left"/>
      <w:pPr>
        <w:ind w:left="4358" w:hanging="231"/>
      </w:pPr>
      <w:rPr>
        <w:rFonts w:hint="default"/>
      </w:rPr>
    </w:lvl>
    <w:lvl w:ilvl="5" w:tplc="C46885FC">
      <w:numFmt w:val="bullet"/>
      <w:lvlText w:val="•"/>
      <w:lvlJc w:val="left"/>
      <w:pPr>
        <w:ind w:left="5243" w:hanging="231"/>
      </w:pPr>
      <w:rPr>
        <w:rFonts w:hint="default"/>
      </w:rPr>
    </w:lvl>
    <w:lvl w:ilvl="6" w:tplc="9800AA90">
      <w:numFmt w:val="bullet"/>
      <w:lvlText w:val="•"/>
      <w:lvlJc w:val="left"/>
      <w:pPr>
        <w:ind w:left="6127" w:hanging="231"/>
      </w:pPr>
      <w:rPr>
        <w:rFonts w:hint="default"/>
      </w:rPr>
    </w:lvl>
    <w:lvl w:ilvl="7" w:tplc="D33AD486">
      <w:numFmt w:val="bullet"/>
      <w:lvlText w:val="•"/>
      <w:lvlJc w:val="left"/>
      <w:pPr>
        <w:ind w:left="7012" w:hanging="231"/>
      </w:pPr>
      <w:rPr>
        <w:rFonts w:hint="default"/>
      </w:rPr>
    </w:lvl>
    <w:lvl w:ilvl="8" w:tplc="A3D490FE">
      <w:numFmt w:val="bullet"/>
      <w:lvlText w:val="•"/>
      <w:lvlJc w:val="left"/>
      <w:pPr>
        <w:ind w:left="7897" w:hanging="231"/>
      </w:pPr>
      <w:rPr>
        <w:rFonts w:hint="default"/>
      </w:rPr>
    </w:lvl>
  </w:abstractNum>
  <w:abstractNum w:abstractNumId="7" w15:restartNumberingAfterBreak="0">
    <w:nsid w:val="668C684F"/>
    <w:multiLevelType w:val="hybridMultilevel"/>
    <w:tmpl w:val="CA861484"/>
    <w:lvl w:ilvl="0" w:tplc="62140908">
      <w:start w:val="1"/>
      <w:numFmt w:val="decimal"/>
      <w:lvlText w:val="%1)"/>
      <w:lvlJc w:val="left"/>
      <w:pPr>
        <w:ind w:left="337" w:hanging="231"/>
        <w:jc w:val="left"/>
      </w:pPr>
      <w:rPr>
        <w:rFonts w:hint="default" w:ascii="Calibri" w:hAnsi="Calibri" w:eastAsia="Calibri" w:cs="Calibri"/>
        <w:w w:val="100"/>
        <w:sz w:val="22"/>
        <w:szCs w:val="22"/>
      </w:rPr>
    </w:lvl>
    <w:lvl w:ilvl="1" w:tplc="BE2E7190">
      <w:numFmt w:val="bullet"/>
      <w:lvlText w:val="•"/>
      <w:lvlJc w:val="left"/>
      <w:pPr>
        <w:ind w:left="1212" w:hanging="231"/>
      </w:pPr>
      <w:rPr>
        <w:rFonts w:hint="default"/>
      </w:rPr>
    </w:lvl>
    <w:lvl w:ilvl="2" w:tplc="FCB2BC5C">
      <w:numFmt w:val="bullet"/>
      <w:lvlText w:val="•"/>
      <w:lvlJc w:val="left"/>
      <w:pPr>
        <w:ind w:left="2085" w:hanging="231"/>
      </w:pPr>
      <w:rPr>
        <w:rFonts w:hint="default"/>
      </w:rPr>
    </w:lvl>
    <w:lvl w:ilvl="3" w:tplc="CB74A5D6">
      <w:numFmt w:val="bullet"/>
      <w:lvlText w:val="•"/>
      <w:lvlJc w:val="left"/>
      <w:pPr>
        <w:ind w:left="2957" w:hanging="231"/>
      </w:pPr>
      <w:rPr>
        <w:rFonts w:hint="default"/>
      </w:rPr>
    </w:lvl>
    <w:lvl w:ilvl="4" w:tplc="6C5C66F2">
      <w:numFmt w:val="bullet"/>
      <w:lvlText w:val="•"/>
      <w:lvlJc w:val="left"/>
      <w:pPr>
        <w:ind w:left="3830" w:hanging="231"/>
      </w:pPr>
      <w:rPr>
        <w:rFonts w:hint="default"/>
      </w:rPr>
    </w:lvl>
    <w:lvl w:ilvl="5" w:tplc="E1FC4706">
      <w:numFmt w:val="bullet"/>
      <w:lvlText w:val="•"/>
      <w:lvlJc w:val="left"/>
      <w:pPr>
        <w:ind w:left="4703" w:hanging="231"/>
      </w:pPr>
      <w:rPr>
        <w:rFonts w:hint="default"/>
      </w:rPr>
    </w:lvl>
    <w:lvl w:ilvl="6" w:tplc="FE84CFCC">
      <w:numFmt w:val="bullet"/>
      <w:lvlText w:val="•"/>
      <w:lvlJc w:val="left"/>
      <w:pPr>
        <w:ind w:left="5575" w:hanging="231"/>
      </w:pPr>
      <w:rPr>
        <w:rFonts w:hint="default"/>
      </w:rPr>
    </w:lvl>
    <w:lvl w:ilvl="7" w:tplc="76A88102">
      <w:numFmt w:val="bullet"/>
      <w:lvlText w:val="•"/>
      <w:lvlJc w:val="left"/>
      <w:pPr>
        <w:ind w:left="6448" w:hanging="231"/>
      </w:pPr>
      <w:rPr>
        <w:rFonts w:hint="default"/>
      </w:rPr>
    </w:lvl>
    <w:lvl w:ilvl="8" w:tplc="975C3A7C">
      <w:numFmt w:val="bullet"/>
      <w:lvlText w:val="•"/>
      <w:lvlJc w:val="left"/>
      <w:pPr>
        <w:ind w:left="7321" w:hanging="231"/>
      </w:pPr>
      <w:rPr>
        <w:rFonts w:hint="default"/>
      </w:rPr>
    </w:lvl>
  </w:abstractNum>
  <w:num w:numId="1">
    <w:abstractNumId w:val="2"/>
  </w:num>
  <w:num w:numId="2">
    <w:abstractNumId w:val="7"/>
  </w:num>
  <w:num w:numId="3">
    <w:abstractNumId w:val="1"/>
  </w:num>
  <w:num w:numId="4">
    <w:abstractNumId w:val="6"/>
  </w:num>
  <w:num w:numId="5">
    <w:abstractNumId w:val="0"/>
  </w:num>
  <w:num w:numId="6">
    <w:abstractNumId w:val="4"/>
  </w:num>
  <w:num w:numId="7">
    <w:abstractNumId w:val="5"/>
  </w:num>
  <w:num w:numId="8">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20"/>
  <w:trackRevisions w:val="false"/>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F7A"/>
    <w:rsid w:val="000921A3"/>
    <w:rsid w:val="000D11FC"/>
    <w:rsid w:val="00143938"/>
    <w:rsid w:val="00165356"/>
    <w:rsid w:val="002B72AD"/>
    <w:rsid w:val="003B578E"/>
    <w:rsid w:val="00450AD8"/>
    <w:rsid w:val="004572A4"/>
    <w:rsid w:val="00556D73"/>
    <w:rsid w:val="006209BE"/>
    <w:rsid w:val="00722A64"/>
    <w:rsid w:val="007B2E3D"/>
    <w:rsid w:val="007C3652"/>
    <w:rsid w:val="007C7F7A"/>
    <w:rsid w:val="007F0803"/>
    <w:rsid w:val="0090563A"/>
    <w:rsid w:val="0092149C"/>
    <w:rsid w:val="009537DF"/>
    <w:rsid w:val="009D4293"/>
    <w:rsid w:val="00A43646"/>
    <w:rsid w:val="00E03896"/>
    <w:rsid w:val="00E30142"/>
    <w:rsid w:val="00E91B9D"/>
    <w:rsid w:val="00F32C74"/>
    <w:rsid w:val="00FA393F"/>
    <w:rsid w:val="01F857A5"/>
    <w:rsid w:val="0D31B4C9"/>
    <w:rsid w:val="126E17A8"/>
    <w:rsid w:val="13054695"/>
    <w:rsid w:val="3E0E4413"/>
    <w:rsid w:val="40203EFC"/>
    <w:rsid w:val="41791E72"/>
    <w:rsid w:val="522F951A"/>
    <w:rsid w:val="585A6D57"/>
    <w:rsid w:val="5BAC9732"/>
    <w:rsid w:val="71CB26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67CB0"/>
  <w15:docId w15:val="{42C7A479-C772-4758-9AFD-BA4A7BFAB9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Calibri" w:hAnsi="Calibri" w:eastAsia="Calibri" w:cs="Calibri"/>
    </w:rPr>
  </w:style>
  <w:style w:type="paragraph" w:styleId="Heading1">
    <w:name w:val="heading 1"/>
    <w:basedOn w:val="Normal"/>
    <w:uiPriority w:val="1"/>
    <w:qFormat/>
    <w:pPr>
      <w:ind w:left="827"/>
      <w:outlineLvl w:val="0"/>
    </w:pPr>
    <w:rPr>
      <w:b/>
      <w:bCs/>
      <w:sz w:val="23"/>
      <w:szCs w:val="23"/>
    </w:rPr>
  </w:style>
  <w:style w:type="paragraph" w:styleId="Heading2">
    <w:name w:val="heading 2"/>
    <w:basedOn w:val="Normal"/>
    <w:uiPriority w:val="1"/>
    <w:qFormat/>
    <w:pPr>
      <w:ind w:left="827" w:right="94"/>
      <w:outlineLvl w:val="1"/>
    </w:pPr>
    <w:rPr>
      <w:sz w:val="23"/>
      <w:szCs w:val="23"/>
    </w:rPr>
  </w:style>
  <w:style w:type="paragraph" w:styleId="Heading6">
    <w:name w:val="heading 6"/>
    <w:basedOn w:val="Normal"/>
    <w:next w:val="Normal"/>
    <w:link w:val="Heading6Char"/>
    <w:uiPriority w:val="9"/>
    <w:semiHidden/>
    <w:unhideWhenUsed/>
    <w:qFormat/>
    <w:rsid w:val="000D11FC"/>
    <w:pPr>
      <w:keepNext/>
      <w:keepLines/>
      <w:spacing w:before="4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spacing w:before="38"/>
      <w:ind w:left="447"/>
    </w:pPr>
  </w:style>
  <w:style w:type="paragraph" w:styleId="ListParagraph">
    <w:name w:val="List Paragraph"/>
    <w:basedOn w:val="Normal"/>
    <w:uiPriority w:val="1"/>
    <w:qFormat/>
    <w:pPr>
      <w:spacing w:before="38"/>
      <w:ind w:left="447" w:hanging="340"/>
    </w:pPr>
  </w:style>
  <w:style w:type="paragraph" w:styleId="TableParagraph" w:customStyle="1">
    <w:name w:val="Table Paragraph"/>
    <w:basedOn w:val="Normal"/>
    <w:uiPriority w:val="1"/>
    <w:qFormat/>
  </w:style>
  <w:style w:type="character" w:styleId="Hyperlink">
    <w:name w:val="Hyperlink"/>
    <w:basedOn w:val="DefaultParagraphFont"/>
    <w:uiPriority w:val="99"/>
    <w:unhideWhenUsed/>
    <w:rsid w:val="004572A4"/>
    <w:rPr>
      <w:color w:val="0000FF" w:themeColor="hyperlink"/>
      <w:u w:val="single"/>
    </w:rPr>
  </w:style>
  <w:style w:type="character" w:styleId="UnresolvedMention1" w:customStyle="1">
    <w:name w:val="Unresolved Mention1"/>
    <w:basedOn w:val="DefaultParagraphFont"/>
    <w:uiPriority w:val="99"/>
    <w:semiHidden/>
    <w:unhideWhenUsed/>
    <w:rsid w:val="004572A4"/>
    <w:rPr>
      <w:color w:val="605E5C"/>
      <w:shd w:val="clear" w:color="auto" w:fill="E1DFDD"/>
    </w:rPr>
  </w:style>
  <w:style w:type="paragraph" w:styleId="Default" w:customStyle="1">
    <w:name w:val="Default"/>
    <w:rsid w:val="00E03896"/>
    <w:pPr>
      <w:widowControl/>
      <w:adjustRightInd w:val="0"/>
    </w:pPr>
    <w:rPr>
      <w:rFonts w:ascii="Century Gothic" w:hAnsi="Century Gothic" w:cs="Century Gothic"/>
      <w:color w:val="000000"/>
      <w:sz w:val="24"/>
      <w:szCs w:val="24"/>
      <w:lang w:val="en-GB"/>
    </w:rPr>
  </w:style>
  <w:style w:type="table" w:styleId="TableGrid">
    <w:name w:val="Table Grid"/>
    <w:basedOn w:val="TableNormal"/>
    <w:uiPriority w:val="39"/>
    <w:rsid w:val="00450AD8"/>
    <w:pPr>
      <w:widowControl/>
      <w:autoSpaceDE/>
      <w:autoSpaceDN/>
    </w:pPr>
    <w:rPr>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6Char" w:customStyle="1">
    <w:name w:val="Heading 6 Char"/>
    <w:basedOn w:val="DefaultParagraphFont"/>
    <w:link w:val="Heading6"/>
    <w:uiPriority w:val="9"/>
    <w:semiHidden/>
    <w:rsid w:val="000D11FC"/>
    <w:rPr>
      <w:rFonts w:asciiTheme="majorHAnsi" w:hAnsiTheme="majorHAnsi" w:eastAsiaTheme="majorEastAsia" w:cstheme="majorBidi"/>
      <w:color w:val="243F60" w:themeColor="accent1" w:themeShade="7F"/>
    </w:rPr>
  </w:style>
  <w:style w:type="paragraph" w:styleId="NoSpacing">
    <w:name w:val="No Spacing"/>
    <w:uiPriority w:val="1"/>
    <w:qFormat/>
    <w:rsid w:val="00E91B9D"/>
    <w:pPr>
      <w:widowControl/>
      <w:autoSpaceDE/>
      <w:autoSpaceDN/>
    </w:pPr>
    <w:rPr>
      <w:lang w:val="en-GB"/>
    </w:rPr>
  </w:style>
  <w:style w:type="character" w:styleId="FollowedHyperlink">
    <w:name w:val="FollowedHyperlink"/>
    <w:basedOn w:val="DefaultParagraphFont"/>
    <w:uiPriority w:val="99"/>
    <w:semiHidden/>
    <w:unhideWhenUsed/>
    <w:rsid w:val="007B2E3D"/>
    <w:rPr>
      <w:color w:val="800080" w:themeColor="followedHyperlink"/>
      <w:u w:val="single"/>
    </w:rPr>
  </w:style>
  <w:style w:type="character" w:styleId="UnresolvedMention">
    <w:name w:val="Unresolved Mention"/>
    <w:basedOn w:val="DefaultParagraphFont"/>
    <w:uiPriority w:val="99"/>
    <w:semiHidden/>
    <w:unhideWhenUsed/>
    <w:rsid w:val="007B2E3D"/>
    <w:rPr>
      <w:color w:val="605E5C"/>
      <w:shd w:val="clear" w:color="auto" w:fill="E1DFDD"/>
    </w:rPr>
  </w:style>
  <w:style w:type="paragraph" w:styleId="dcr-aosz2j" w:customStyle="1">
    <w:name w:val="dcr-aosz2j"/>
    <w:basedOn w:val="Normal"/>
    <w:rsid w:val="00722A64"/>
    <w:pPr>
      <w:widowControl/>
      <w:autoSpaceDE/>
      <w:autoSpaceDN/>
      <w:spacing w:before="100" w:beforeAutospacing="1" w:after="100" w:afterAutospacing="1"/>
    </w:pPr>
    <w:rPr>
      <w:rFonts w:ascii="Times New Roman" w:hAnsi="Times New Roman" w:eastAsia="Times New Roman" w:cs="Times New Roman"/>
      <w:sz w:val="24"/>
      <w:szCs w:val="24"/>
      <w:lang w:val="en-GB" w:eastAsia="en-GB"/>
    </w:rPr>
  </w:style>
  <w:style w:type="character" w:styleId="Strong">
    <w:name w:val="Strong"/>
    <w:basedOn w:val="DefaultParagraphFont"/>
    <w:uiPriority w:val="22"/>
    <w:qFormat/>
    <w:rsid w:val="0090563A"/>
    <w:rPr>
      <w:b/>
      <w:bCs/>
    </w:rPr>
  </w:style>
  <w:style w:type="paragraph" w:styleId="NormalWeb">
    <w:name w:val="Normal (Web)"/>
    <w:basedOn w:val="Normal"/>
    <w:uiPriority w:val="99"/>
    <w:semiHidden/>
    <w:unhideWhenUsed/>
    <w:rsid w:val="0090563A"/>
    <w:pPr>
      <w:widowControl/>
      <w:autoSpaceDE/>
      <w:autoSpaceDN/>
      <w:spacing w:before="100" w:beforeAutospacing="1" w:after="100" w:afterAutospacing="1"/>
    </w:pPr>
    <w:rPr>
      <w:rFonts w:ascii="Times New Roman" w:hAnsi="Times New Roman" w:eastAsia="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5568254">
      <w:bodyDiv w:val="1"/>
      <w:marLeft w:val="0"/>
      <w:marRight w:val="0"/>
      <w:marTop w:val="0"/>
      <w:marBottom w:val="0"/>
      <w:divBdr>
        <w:top w:val="none" w:sz="0" w:space="0" w:color="auto"/>
        <w:left w:val="none" w:sz="0" w:space="0" w:color="auto"/>
        <w:bottom w:val="none" w:sz="0" w:space="0" w:color="auto"/>
        <w:right w:val="none" w:sz="0" w:space="0" w:color="auto"/>
      </w:divBdr>
      <w:divsChild>
        <w:div w:id="1892302753">
          <w:marLeft w:val="0"/>
          <w:marRight w:val="0"/>
          <w:marTop w:val="0"/>
          <w:marBottom w:val="0"/>
          <w:divBdr>
            <w:top w:val="none" w:sz="0" w:space="0" w:color="auto"/>
            <w:left w:val="none" w:sz="0" w:space="0" w:color="auto"/>
            <w:bottom w:val="none" w:sz="0" w:space="0" w:color="auto"/>
            <w:right w:val="none" w:sz="0" w:space="0" w:color="auto"/>
          </w:divBdr>
          <w:divsChild>
            <w:div w:id="1325359300">
              <w:marLeft w:val="0"/>
              <w:marRight w:val="0"/>
              <w:marTop w:val="0"/>
              <w:marBottom w:val="0"/>
              <w:divBdr>
                <w:top w:val="none" w:sz="0" w:space="0" w:color="auto"/>
                <w:left w:val="none" w:sz="0" w:space="0" w:color="auto"/>
                <w:bottom w:val="none" w:sz="0" w:space="0" w:color="auto"/>
                <w:right w:val="none" w:sz="0" w:space="0" w:color="auto"/>
              </w:divBdr>
              <w:divsChild>
                <w:div w:id="1924217255">
                  <w:marLeft w:val="0"/>
                  <w:marRight w:val="0"/>
                  <w:marTop w:val="0"/>
                  <w:marBottom w:val="0"/>
                  <w:divBdr>
                    <w:top w:val="none" w:sz="0" w:space="0" w:color="auto"/>
                    <w:left w:val="none" w:sz="0" w:space="0" w:color="auto"/>
                    <w:bottom w:val="none" w:sz="0" w:space="0" w:color="auto"/>
                    <w:right w:val="none" w:sz="0" w:space="0" w:color="auto"/>
                  </w:divBdr>
                  <w:divsChild>
                    <w:div w:id="1778018409">
                      <w:marLeft w:val="0"/>
                      <w:marRight w:val="0"/>
                      <w:marTop w:val="0"/>
                      <w:marBottom w:val="0"/>
                      <w:divBdr>
                        <w:top w:val="none" w:sz="0" w:space="0" w:color="auto"/>
                        <w:left w:val="none" w:sz="0" w:space="0" w:color="auto"/>
                        <w:bottom w:val="none" w:sz="0" w:space="0" w:color="auto"/>
                        <w:right w:val="none" w:sz="0" w:space="0" w:color="auto"/>
                      </w:divBdr>
                      <w:divsChild>
                        <w:div w:id="944724941">
                          <w:marLeft w:val="0"/>
                          <w:marRight w:val="0"/>
                          <w:marTop w:val="0"/>
                          <w:marBottom w:val="0"/>
                          <w:divBdr>
                            <w:top w:val="none" w:sz="0" w:space="0" w:color="auto"/>
                            <w:left w:val="none" w:sz="0" w:space="0" w:color="auto"/>
                            <w:bottom w:val="none" w:sz="0" w:space="0" w:color="auto"/>
                            <w:right w:val="none" w:sz="0" w:space="0" w:color="auto"/>
                          </w:divBdr>
                        </w:div>
                        <w:div w:id="939026972">
                          <w:marLeft w:val="0"/>
                          <w:marRight w:val="0"/>
                          <w:marTop w:val="0"/>
                          <w:marBottom w:val="0"/>
                          <w:divBdr>
                            <w:top w:val="none" w:sz="0" w:space="0" w:color="auto"/>
                            <w:left w:val="none" w:sz="0" w:space="0" w:color="auto"/>
                            <w:bottom w:val="none" w:sz="0" w:space="0" w:color="auto"/>
                            <w:right w:val="none" w:sz="0" w:space="0" w:color="auto"/>
                          </w:divBdr>
                        </w:div>
                      </w:divsChild>
                    </w:div>
                    <w:div w:id="2058771009">
                      <w:marLeft w:val="0"/>
                      <w:marRight w:val="0"/>
                      <w:marTop w:val="0"/>
                      <w:marBottom w:val="0"/>
                      <w:divBdr>
                        <w:top w:val="none" w:sz="0" w:space="0" w:color="auto"/>
                        <w:left w:val="none" w:sz="0" w:space="0" w:color="auto"/>
                        <w:bottom w:val="none" w:sz="0" w:space="0" w:color="auto"/>
                        <w:right w:val="none" w:sz="0" w:space="0" w:color="auto"/>
                      </w:divBdr>
                    </w:div>
                    <w:div w:id="471604946">
                      <w:marLeft w:val="0"/>
                      <w:marRight w:val="0"/>
                      <w:marTop w:val="0"/>
                      <w:marBottom w:val="0"/>
                      <w:divBdr>
                        <w:top w:val="none" w:sz="0" w:space="0" w:color="auto"/>
                        <w:left w:val="none" w:sz="0" w:space="0" w:color="auto"/>
                        <w:bottom w:val="none" w:sz="0" w:space="0" w:color="auto"/>
                        <w:right w:val="none" w:sz="0" w:space="0" w:color="auto"/>
                      </w:divBdr>
                      <w:divsChild>
                        <w:div w:id="98613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142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image" Target="media/image5.png" Id="rId13" /><Relationship Type="http://schemas.openxmlformats.org/officeDocument/2006/relationships/hyperlink" Target="https://www.bbc.co.uk/sounds/play/w3csyx1v" TargetMode="External" Id="rId18" /><Relationship Type="http://schemas.openxmlformats.org/officeDocument/2006/relationships/hyperlink" Target="http://beta.tutor2u.net/economics/topics" TargetMode="External" Id="rId26" /><Relationship Type="http://schemas.openxmlformats.org/officeDocument/2006/relationships/image" Target="media/image7.png" Id="rId39" /><Relationship Type="http://schemas.openxmlformats.org/officeDocument/2006/relationships/hyperlink" Target="https://www.youtube.com/results?search_query=adam+smith+documentary&amp;sp=eAE%253D" TargetMode="External" Id="rId21" /><Relationship Type="http://schemas.openxmlformats.org/officeDocument/2006/relationships/hyperlink" Target="https://www.theguardian.com/politics/2023/may/29/failure-to-appeal-to-millennials-existential-challenge-to-tory-party-sunak-warned" TargetMode="External" Id="rId34" /><Relationship Type="http://schemas.openxmlformats.org/officeDocument/2006/relationships/hyperlink" Target="https://nationalcareers.service.gov.uk/job-categories/business-and-finance" TargetMode="External" Id="rId42" /><Relationship Type="http://schemas.openxmlformats.org/officeDocument/2006/relationships/hyperlink" Target="https://eur02.safelinks.protection.outlook.com/?url=https%3A%2F%2Fwww.bnymellon.com%2Fus%2Fen%2Fcareers%2Findex.jsp&amp;data=02%7C01%7Cctracy%40bournemouth.ac.uk%7C934b386db9b54335a04908d854d2ec2d%7Cede29655d09742e4bbb5f38d427fbfb8%7C0%7C0%7C637352612162107749&amp;sdata=N4KRiKlL2LcTb4P50G4zOAkUTka9AKJT%2BRK%2Fqa%2FC4yo%3D&amp;reserved=0" TargetMode="External" Id="rId47" /><Relationship Type="http://schemas.openxmlformats.org/officeDocument/2006/relationships/hyperlink" Target="https://eur02.safelinks.protection.outlook.com/?url=https%3A%2F%2Fwww.jobs.lv.com%2Fbournemouth&amp;data=02%7C01%7Cctracy%40bournemouth.ac.uk%7C934b386db9b54335a04908d854d2ec2d%7Cede29655d09742e4bbb5f38d427fbfb8%7C0%7C0%7C637352612162127745&amp;sdata=2t80AfVDZpk5JVxSDySOjy4QcRfoc8BcbwZlpyeboaM%3D&amp;reserved=0" TargetMode="External" Id="rId50" /><Relationship Type="http://schemas.openxmlformats.org/officeDocument/2006/relationships/image" Target="media/image12.png" Id="rId55"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hyperlink" Target="https://youtu.be/-dTYz_TIr8Y" TargetMode="External" Id="rId16" /><Relationship Type="http://schemas.openxmlformats.org/officeDocument/2006/relationships/hyperlink" Target="https://www.bbc.co.uk/sounds/play/m001dwr0" TargetMode="External" Id="rId29" /><Relationship Type="http://schemas.openxmlformats.org/officeDocument/2006/relationships/image" Target="media/image4.jpeg" Id="rId11" /><Relationship Type="http://schemas.openxmlformats.org/officeDocument/2006/relationships/hyperlink" Target="https://www.youtube.com/results?search_query=friedrich+hayek" TargetMode="External" Id="rId24" /><Relationship Type="http://schemas.openxmlformats.org/officeDocument/2006/relationships/hyperlink" Target="https://www.theguardian.com/money/2023/jun/21/1-point-4m-uk-households-huge-hit-to-finances-mortgage-timebomb-payments-fifth-disposale-income" TargetMode="External" Id="rId32" /><Relationship Type="http://schemas.openxmlformats.org/officeDocument/2006/relationships/hyperlink" Target="https://www.theguardian.com/society/2023/jun/25/margaret-thatchers-dream-turns-to-dust-the-days-of-easy-home-buying-are-over" TargetMode="External" Id="rId37" /><Relationship Type="http://schemas.openxmlformats.org/officeDocument/2006/relationships/image" Target="media/image8.png" Id="rId40" /><Relationship Type="http://schemas.openxmlformats.org/officeDocument/2006/relationships/hyperlink" Target="https://eur02.safelinks.protection.outlook.com/?url=https%3A%2F%2Fwww.ageas.co.uk%2Fcareers%2F&amp;data=02%7C01%7Cctracy%40bournemouth.ac.uk%7C934b386db9b54335a04908d854d2ec2d%7Cede29655d09742e4bbb5f38d427fbfb8%7C0%7C0%7C637352612162107749&amp;sdata=94sy2CsSxDGGBmf4CaTZSn8lctr3FatviGtWPeodKPA%3D&amp;reserved=0" TargetMode="External" Id="rId45" /><Relationship Type="http://schemas.openxmlformats.org/officeDocument/2006/relationships/theme" Target="theme/theme1.xml" Id="rId58" /><Relationship Type="http://schemas.openxmlformats.org/officeDocument/2006/relationships/styles" Target="styles.xml" Id="rId5" /><Relationship Type="http://schemas.openxmlformats.org/officeDocument/2006/relationships/hyperlink" Target="https://www.wealthsimple.com/en-ca/learn/2008-market-crash" TargetMode="External" Id="rId19" /><Relationship Type="http://schemas.openxmlformats.org/officeDocument/2006/relationships/numbering" Target="numbering.xml" Id="rId4" /><Relationship Type="http://schemas.openxmlformats.org/officeDocument/2006/relationships/image" Target="media/image2.jpeg" Id="rId9" /><Relationship Type="http://schemas.openxmlformats.org/officeDocument/2006/relationships/image" Target="media/image6.jpeg" Id="rId14" /><Relationship Type="http://schemas.openxmlformats.org/officeDocument/2006/relationships/hyperlink" Target="https://www.youtube.com/results?search_query=john+maynard+keynes&amp;sp=eAE%253D" TargetMode="External" Id="rId22" /><Relationship Type="http://schemas.openxmlformats.org/officeDocument/2006/relationships/hyperlink" Target="http://www.economicsonline.co.uk/" TargetMode="External" Id="rId27" /><Relationship Type="http://schemas.openxmlformats.org/officeDocument/2006/relationships/hyperlink" Target="https://www.bbc.co.uk/sounds/play/m001dx5l" TargetMode="External" Id="rId30" /><Relationship Type="http://schemas.openxmlformats.org/officeDocument/2006/relationships/hyperlink" Target="https://www.ons.gov.uk/peoplepopulationandcommunity/housing/bulletins/housingenglandandwales/census2021" TargetMode="External" Id="rId35" /><Relationship Type="http://schemas.openxmlformats.org/officeDocument/2006/relationships/hyperlink" Target="https://eur02.safelinks.protection.outlook.com/?url=https%3A%2F%2Fcareers.jpmorgan.com%2Fus%2Fen%2Fabout-us%2Flocations%2Fbournemouth&amp;data=02%7C01%7Cctracy%40bournemouth.ac.uk%7C934b386db9b54335a04908d854d2ec2d%7Cede29655d09742e4bbb5f38d427fbfb8%7C0%7C0%7C637352612162097757&amp;sdata=g32aicZ7saX5K8M8%2BWYuP37PRHJchfObx7GwhjlR07s%3D&amp;reserved=0" TargetMode="External" Id="rId43" /><Relationship Type="http://schemas.openxmlformats.org/officeDocument/2006/relationships/hyperlink" Target="https://eur02.safelinks.protection.outlook.com/?url=https%3A%2F%2Fwww.nationwide-jobs.co.uk%2Fopportunities%2Fcustomer-support%2Fcontact-centre%2Fbournemouth%2F&amp;data=02%7C01%7Cctracy%40bournemouth.ac.uk%7C934b386db9b54335a04908d854d2ec2d%7Cede29655d09742e4bbb5f38d427fbfb8%7C0%7C0%7C637352612162117744&amp;sdata=4Qbxyb6RWdLCN4jmV94Hp9228whiA598IWpsepWA9lU%3D&amp;reserved=0" TargetMode="External" Id="rId48" /><Relationship Type="http://schemas.openxmlformats.org/officeDocument/2006/relationships/image" Target="media/image13.png" Id="rId56" /><Relationship Type="http://schemas.openxmlformats.org/officeDocument/2006/relationships/image" Target="media/image1.PNG" Id="rId8" /><Relationship Type="http://schemas.openxmlformats.org/officeDocument/2006/relationships/hyperlink" Target="https://eur02.safelinks.protection.outlook.com/?url=https%3A%2F%2Fwww.vitality.co.uk%2Fcareers%2F&amp;data=02%7C01%7Cctracy%40bournemouth.ac.uk%7C934b386db9b54335a04908d854d2ec2d%7Cede29655d09742e4bbb5f38d427fbfb8%7C0%7C0%7C637352612162127745&amp;sdata=hyNFVEdWoKe%2BRabKtBZAIS5G0i6gHNaXWJH%2Bo9d7o44%3D&amp;reserved=0" TargetMode="External" Id="rId51" /><Relationship Type="http://schemas.openxmlformats.org/officeDocument/2006/relationships/customXml" Target="../customXml/item3.xml" Id="rId3" /><Relationship Type="http://schemas.openxmlformats.org/officeDocument/2006/relationships/hyperlink" Target="https://qualifications.pearson.com/en/qualifications/edexcel-a-levels/economics-a-2015.coursematerials.html" TargetMode="External" Id="rId12" /><Relationship Type="http://schemas.openxmlformats.org/officeDocument/2006/relationships/hyperlink" Target="https://express.adobe.com/page/DAlRb7HdWiHqA/" TargetMode="External" Id="rId17" /><Relationship Type="http://schemas.openxmlformats.org/officeDocument/2006/relationships/hyperlink" Target="http://www.economist.com/economics-a-to-z" TargetMode="External" Id="rId25" /><Relationship Type="http://schemas.openxmlformats.org/officeDocument/2006/relationships/hyperlink" Target="https://www.theguardian.com/money/2023/jun/24/uk-mortgage-rate-crisis-driving-record-rent-squeeze-as-landlords-pass-higher-costs-on-to-tenants" TargetMode="External" Id="rId33" /><Relationship Type="http://schemas.openxmlformats.org/officeDocument/2006/relationships/hyperlink" Target="https://www.theguardian.com/business/2023/may/26/rishi-sunak-warned-over-possible-uk-recession-in-2024" TargetMode="External" Id="rId38" /><Relationship Type="http://schemas.openxmlformats.org/officeDocument/2006/relationships/hyperlink" Target="https://eur02.safelinks.protection.outlook.com/?url=https%3A%2F%2Fwww.gattacaplc.com%2Fcareers&amp;data=02%7C01%7Cctracy%40bournemouth.ac.uk%7C934b386db9b54335a04908d854d2ec2d%7Cede29655d09742e4bbb5f38d427fbfb8%7C0%7C0%7C637352612162107749&amp;sdata=t56SCI5ncQuI7QBqKrPJdoLGhyDzjjjKTO1rMsf%2F96Q%3D&amp;reserved=0" TargetMode="External" Id="rId46" /><Relationship Type="http://schemas.openxmlformats.org/officeDocument/2006/relationships/hyperlink" Target="https://www.youtube.com/results?search_query=the+masters+of+money" TargetMode="External" Id="rId20" /><Relationship Type="http://schemas.openxmlformats.org/officeDocument/2006/relationships/hyperlink" Target="https://www.faststream.gov.uk/government-economic-service/index.html" TargetMode="External" Id="rId41" /><Relationship Type="http://schemas.openxmlformats.org/officeDocument/2006/relationships/image" Target="media/image11.png" Id="rId54"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tutor2u.net/economics/reference/financial-economics-causes-of-the-global-financial-crisis" TargetMode="External" Id="rId15" /><Relationship Type="http://schemas.openxmlformats.org/officeDocument/2006/relationships/hyperlink" Target="https://www.youtube.com/results?search_query=milton+friedman+documentary&amp;sp=eAE%253D" TargetMode="External" Id="rId23" /><Relationship Type="http://schemas.openxmlformats.org/officeDocument/2006/relationships/hyperlink" Target="https://www.bbc.co.uk/sounds/play/p0dbsqv0" TargetMode="External" Id="rId28" /><Relationship Type="http://schemas.openxmlformats.org/officeDocument/2006/relationships/hyperlink" Target="https://www.resolutionfoundation.org/press-releases/mortgage-crunch-deepens-with-15-7-billion-repayments-rise-now-on-track-to-bite-by-2026/" TargetMode="External" Id="rId36" /><Relationship Type="http://schemas.openxmlformats.org/officeDocument/2006/relationships/hyperlink" Target="https://eur02.safelinks.protection.outlook.com/?url=https%3A%2F%2Fhome.barclays%2Fcareers%2F&amp;data=02%7C01%7Cctracy%40bournemouth.ac.uk%7C934b386db9b54335a04908d854d2ec2d%7Cede29655d09742e4bbb5f38d427fbfb8%7C0%7C0%7C637352612162117744&amp;sdata=QJ4cQNcSSSfaG5q8%2BlAgKMgDS4lt6NNnw6QoLl2a6uA%3D&amp;reserved=0" TargetMode="External" Id="rId49" /><Relationship Type="http://schemas.openxmlformats.org/officeDocument/2006/relationships/fontTable" Target="fontTable.xml" Id="rId57" /><Relationship Type="http://schemas.openxmlformats.org/officeDocument/2006/relationships/image" Target="media/image3.jpeg" Id="rId10" /><Relationship Type="http://schemas.openxmlformats.org/officeDocument/2006/relationships/hyperlink" Target="https://www.theguardian.com/inequality/generational-inequality" TargetMode="External" Id="rId31" /><Relationship Type="http://schemas.openxmlformats.org/officeDocument/2006/relationships/hyperlink" Target="https://eur02.safelinks.protection.outlook.com/?url=https%3A%2F%2Fcareers.bupa.co.uk%2Four-roles&amp;data=02%7C01%7Cctracy%40bournemouth.ac.uk%7C934b386db9b54335a04908d854d2ec2d%7Cede29655d09742e4bbb5f38d427fbfb8%7C0%7C0%7C637352612162097757&amp;sdata=TkKKHWVHcmdkb10RpzQ4QD7OgW1AkSwDWO%2BZpVPPh3g%3D&amp;reserved=0" TargetMode="External" Id="rId44" /><Relationship Type="http://schemas.openxmlformats.org/officeDocument/2006/relationships/image" Target="media/image9.png" Id="rId52" /><Relationship Type="http://schemas.openxmlformats.org/officeDocument/2006/relationships/image" Target="/media/imagea.png" Id="Rf2b03b39074145e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EBDE9119B3054FACA6A51F068AB9D4" ma:contentTypeVersion="17" ma:contentTypeDescription="Create a new document." ma:contentTypeScope="" ma:versionID="f93e9d839cac820a5dcbb29999b2cde4">
  <xsd:schema xmlns:xsd="http://www.w3.org/2001/XMLSchema" xmlns:xs="http://www.w3.org/2001/XMLSchema" xmlns:p="http://schemas.microsoft.com/office/2006/metadata/properties" xmlns:ns2="d89d75c5-59da-4330-a2f5-0034e38126d5" xmlns:ns3="354dc7f6-5177-429f-9880-9353dbeacdbf" targetNamespace="http://schemas.microsoft.com/office/2006/metadata/properties" ma:root="true" ma:fieldsID="bdc930a8e7418228ed79ec8c3cefaa6b" ns2:_="" ns3:_="">
    <xsd:import namespace="d89d75c5-59da-4330-a2f5-0034e38126d5"/>
    <xsd:import namespace="354dc7f6-5177-429f-9880-9353dbeacd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d75c5-59da-4330-a2f5-0034e3812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52f5df7-d113-4f9a-9e5d-06dfcd7cb8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4dc7f6-5177-429f-9880-9353dbeacdb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16dd542-6e80-4697-99fa-d84b609c1a4a}" ma:internalName="TaxCatchAll" ma:showField="CatchAllData" ma:web="354dc7f6-5177-429f-9880-9353dbeacd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4dc7f6-5177-429f-9880-9353dbeacdbf" xsi:nil="true"/>
    <lcf76f155ced4ddcb4097134ff3c332f xmlns="d89d75c5-59da-4330-a2f5-0034e38126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68D5ED7-30A8-4A4B-AF84-B6B5F19A0DD2}"/>
</file>

<file path=customXml/itemProps2.xml><?xml version="1.0" encoding="utf-8"?>
<ds:datastoreItem xmlns:ds="http://schemas.openxmlformats.org/officeDocument/2006/customXml" ds:itemID="{B6AB5FF3-5992-4AE8-A95C-BF543C045085}">
  <ds:schemaRefs>
    <ds:schemaRef ds:uri="http://schemas.microsoft.com/sharepoint/v3/contenttype/forms"/>
  </ds:schemaRefs>
</ds:datastoreItem>
</file>

<file path=customXml/itemProps3.xml><?xml version="1.0" encoding="utf-8"?>
<ds:datastoreItem xmlns:ds="http://schemas.openxmlformats.org/officeDocument/2006/customXml" ds:itemID="{83759DF0-B7B7-43AC-87F5-55F180D8EEB5}">
  <ds:schemaRefs>
    <ds:schemaRef ds:uri="http://schemas.microsoft.com/office/2006/metadata/properties"/>
    <ds:schemaRef ds:uri="http://schemas.microsoft.com/office/infopath/2007/PartnerControls"/>
    <ds:schemaRef ds:uri="35818081-bca2-4bd4-854d-6ba26da810c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Highcliffe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Annie White</dc:creator>
  <lastModifiedBy>TPerry</lastModifiedBy>
  <revision>4</revision>
  <dcterms:created xsi:type="dcterms:W3CDTF">2023-06-29T07:43:00.0000000Z</dcterms:created>
  <dcterms:modified xsi:type="dcterms:W3CDTF">2024-06-26T13:47:01.7568509Z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2016-07-07T00:00:00Z</vt:filetime>
  </property>
  <property fmtid="{D5CDD505-2E9C-101B-9397-08002B2CF9AE}" pid="3" name="Creator">
    <vt:lpwstr>Microsoft® Word 2013</vt:lpwstr>
  </property>
  <property fmtid="{D5CDD505-2E9C-101B-9397-08002B2CF9AE}" pid="4" name="LastSaved">
    <vt:filetime>2017-06-20T00:00:00Z</vt:filetime>
  </property>
  <property fmtid="{D5CDD505-2E9C-101B-9397-08002B2CF9AE}" pid="5" name="ContentTypeId">
    <vt:lpwstr>0x010100E2EBDE9119B3054FACA6A51F068AB9D4</vt:lpwstr>
  </property>
  <property fmtid="{D5CDD505-2E9C-101B-9397-08002B2CF9AE}" pid="6" name="MediaServiceImageTags">
    <vt:lpwstr/>
  </property>
</Properties>
</file>